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3A6" w:rsidRDefault="00BB73A6" w:rsidP="00BB73A6">
      <w:r>
        <w:t>MATEMATICĂ</w:t>
      </w:r>
    </w:p>
    <w:p w:rsidR="00BB73A6" w:rsidRDefault="00BB73A6" w:rsidP="00BB73A6">
      <w:r>
        <w:t>Programa pentru î</w:t>
      </w:r>
      <w:r w:rsidR="0014629F">
        <w:t>nvățământul pre-universitar – H3</w:t>
      </w:r>
    </w:p>
    <w:p w:rsidR="00BB73A6" w:rsidRDefault="00BB73A6" w:rsidP="00BB73A6">
      <w:r>
        <w:t>1. INTRODUCERE</w:t>
      </w:r>
    </w:p>
    <w:p w:rsidR="00BB73A6" w:rsidRDefault="00BB73A6" w:rsidP="00BB73A6">
      <w:r>
        <w:t>Importanța matematicii</w:t>
      </w:r>
    </w:p>
    <w:p w:rsidR="00BB73A6" w:rsidRDefault="00BB73A6" w:rsidP="00BB73A6">
      <w:proofErr w:type="gramStart"/>
      <w:r>
        <w:t>Matematica contribuie la dezvoltarea și înțelegerea în multe discipline.</w:t>
      </w:r>
      <w:proofErr w:type="gramEnd"/>
      <w:r>
        <w:t xml:space="preserve"> Acesta </w:t>
      </w:r>
      <w:proofErr w:type="gramStart"/>
      <w:r>
        <w:t>este</w:t>
      </w:r>
      <w:proofErr w:type="gramEnd"/>
      <w:r>
        <w:t xml:space="preserve"> folosit pe scară largă pentru a modela lumea reală, a crea noi produse și servicii și a sprijini deciziile bazate pe date. O bază bună în matematică și o apreciere dură a potențialului său conferă </w:t>
      </w:r>
      <w:proofErr w:type="gramStart"/>
      <w:r>
        <w:t>un</w:t>
      </w:r>
      <w:proofErr w:type="gramEnd"/>
      <w:r>
        <w:t xml:space="preserve"> avantaj competitiv față de ceilalți.</w:t>
      </w:r>
    </w:p>
    <w:p w:rsidR="00BB73A6" w:rsidRDefault="00BB73A6" w:rsidP="00BB73A6">
      <w:r>
        <w:t>Matematica</w:t>
      </w:r>
    </w:p>
    <w:p w:rsidR="00BB73A6" w:rsidRDefault="00BB73A6" w:rsidP="00BB73A6">
      <w:r>
        <w:t xml:space="preserve">Matematica </w:t>
      </w:r>
      <w:proofErr w:type="gramStart"/>
      <w:r>
        <w:t>este</w:t>
      </w:r>
      <w:proofErr w:type="gramEnd"/>
      <w:r>
        <w:t xml:space="preserve"> un studiu despre cantități, spațiu, modele, relații, șansă și abstractizări. Cunoașterea matematică </w:t>
      </w:r>
      <w:proofErr w:type="gramStart"/>
      <w:r>
        <w:t>este</w:t>
      </w:r>
      <w:proofErr w:type="gramEnd"/>
      <w:r>
        <w:t xml:space="preserve"> stabilită prin dovezi riguroase, derivate din axiome și definiții prin argumente logice și raționament. Afirmațiile sau afirmațiile matematice ar trebui </w:t>
      </w:r>
      <w:proofErr w:type="gramStart"/>
      <w:r>
        <w:t>să</w:t>
      </w:r>
      <w:proofErr w:type="gramEnd"/>
      <w:r>
        <w:t xml:space="preserve"> fie contestate și să rămână ca presupuneri până când se dovedesc a fi adevărate.</w:t>
      </w:r>
    </w:p>
    <w:p w:rsidR="00BB73A6" w:rsidRDefault="00BB73A6" w:rsidP="00BB73A6">
      <w:proofErr w:type="gramStart"/>
      <w:r>
        <w:t>Matematica poate fi văzută ca o limbă.</w:t>
      </w:r>
      <w:proofErr w:type="gramEnd"/>
      <w:r>
        <w:t xml:space="preserve"> Este folosit pentru </w:t>
      </w:r>
      <w:proofErr w:type="gramStart"/>
      <w:r>
        <w:t>a</w:t>
      </w:r>
      <w:proofErr w:type="gramEnd"/>
      <w:r>
        <w:t xml:space="preserve"> exprima, a comunica și a împărtăși idei, atât în comunitățile științifice, cât și cu publicul larg. Are propriul set de notații, simboluri și </w:t>
      </w:r>
      <w:proofErr w:type="gramStart"/>
      <w:r>
        <w:t>terminologii.</w:t>
      </w:r>
      <w:proofErr w:type="gramEnd"/>
      <w:r>
        <w:t xml:space="preserve"> Este </w:t>
      </w:r>
      <w:proofErr w:type="gramStart"/>
      <w:r>
        <w:t>un</w:t>
      </w:r>
      <w:proofErr w:type="gramEnd"/>
      <w:r>
        <w:t xml:space="preserve"> limbaj care se străduiește să fie precis și concis.</w:t>
      </w:r>
    </w:p>
    <w:p w:rsidR="00BB73A6" w:rsidRDefault="00BB73A6" w:rsidP="00BB73A6">
      <w:proofErr w:type="gramStart"/>
      <w:r>
        <w:t>Aplicațiile matematicii își depășesc propria limită, în viața cotidiană, în lumea reală și în alte discipline.</w:t>
      </w:r>
      <w:proofErr w:type="gramEnd"/>
      <w:r>
        <w:t xml:space="preserve"> </w:t>
      </w:r>
      <w:proofErr w:type="gramStart"/>
      <w:r>
        <w:t>Este mai mult decât calcule.</w:t>
      </w:r>
      <w:proofErr w:type="gramEnd"/>
      <w:r>
        <w:t xml:space="preserve"> Matematica </w:t>
      </w:r>
      <w:proofErr w:type="gramStart"/>
      <w:r>
        <w:t>este</w:t>
      </w:r>
      <w:proofErr w:type="gramEnd"/>
      <w:r>
        <w:t xml:space="preserve"> un instrument puternic de modelare a fenomenelor din lumea reală. Dar are limitările sale, așa cum adesea modelele matematice nu pot surprinde toate complexitățile lumii reale.</w:t>
      </w:r>
    </w:p>
    <w:p w:rsidR="00BB73A6" w:rsidRDefault="00BB73A6" w:rsidP="00BB73A6">
      <w:r>
        <w:t>Învățarea matematicii</w:t>
      </w:r>
    </w:p>
    <w:p w:rsidR="00BB73A6" w:rsidRDefault="00BB73A6" w:rsidP="00BB73A6">
      <w:r>
        <w:t xml:space="preserve">Învățarea matematicii ar trebui </w:t>
      </w:r>
      <w:proofErr w:type="gramStart"/>
      <w:r>
        <w:t>să</w:t>
      </w:r>
      <w:proofErr w:type="gramEnd"/>
      <w:r>
        <w:t xml:space="preserve"> onoreze natura disciplinei și a practicilor acesteia. Elevii ar trebui, prin urmare, </w:t>
      </w:r>
      <w:proofErr w:type="gramStart"/>
      <w:r>
        <w:t>să</w:t>
      </w:r>
      <w:proofErr w:type="gramEnd"/>
      <w:r>
        <w:t xml:space="preserve"> învețe să-și justifice soluțiile, să-și motiveze să-și susțină concluziile și să dovedească declarații matematice. De asemenea, ei ar trebui </w:t>
      </w:r>
      <w:proofErr w:type="gramStart"/>
      <w:r>
        <w:t>să</w:t>
      </w:r>
      <w:proofErr w:type="gramEnd"/>
      <w:r>
        <w:t xml:space="preserve"> învețe să comunice matematic, să construiască și să discute declarațiile matematice și să folosească limba matematică pentru a dezvolta și urma un lanț logic de raționament. În aplicarea matematicii pentru a rezolva </w:t>
      </w:r>
      <w:r>
        <w:lastRenderedPageBreak/>
        <w:t xml:space="preserve">problemele din lumea reală, ei trebuie </w:t>
      </w:r>
      <w:proofErr w:type="gramStart"/>
      <w:r>
        <w:t>să</w:t>
      </w:r>
      <w:proofErr w:type="gramEnd"/>
      <w:r>
        <w:t xml:space="preserve"> învețe să modeleze modele, să fie conștienți de limitările acestor modele și să aibă grijă de interpretarea soluțiilor matematice. Astfel de experiențe de învățare vor oferi studenților o privire asupra a ceea </w:t>
      </w:r>
      <w:proofErr w:type="gramStart"/>
      <w:r>
        <w:t>ce</w:t>
      </w:r>
      <w:proofErr w:type="gramEnd"/>
      <w:r>
        <w:t xml:space="preserve"> este un matematician este ca și despre ce matematică este despre.</w:t>
      </w:r>
    </w:p>
    <w:p w:rsidR="00BB73A6" w:rsidRDefault="00BB73A6" w:rsidP="00BB73A6">
      <w:r>
        <w:t>Matematica la nivel A</w:t>
      </w:r>
    </w:p>
    <w:p w:rsidR="00BB73A6" w:rsidRDefault="00BB73A6" w:rsidP="00BB73A6">
      <w:r>
        <w:t xml:space="preserve">În Singapore, educația matematică la nivelul </w:t>
      </w:r>
      <w:proofErr w:type="gramStart"/>
      <w:r>
        <w:t>A</w:t>
      </w:r>
      <w:proofErr w:type="gramEnd"/>
      <w:r>
        <w:t xml:space="preserve"> joacă un rol important în stabilirea fundației pentru construirea unui grup de forță de muncă cu înaltă calificare și analitice, în special în domeniile STEM. Din perioada industrializării rapide din anii '80 până în ziua curentă a industriilor intensive ale cunoașterii, ea continuă să fie foarte apreciată de părțile interesate și de studenții care se pregătesc pentru învățământul terțiar. Deși matematica </w:t>
      </w:r>
      <w:proofErr w:type="gramStart"/>
      <w:r>
        <w:t>este</w:t>
      </w:r>
      <w:proofErr w:type="gramEnd"/>
      <w:r>
        <w:t xml:space="preserve"> un subiect opțional la nivel A, este oferită de aproape toți studenții.</w:t>
      </w:r>
    </w:p>
    <w:p w:rsidR="00BB73A6" w:rsidRDefault="00BB73A6" w:rsidP="00BB73A6">
      <w:r>
        <w:t xml:space="preserve">Scopul învățării matematicii la nivel </w:t>
      </w:r>
      <w:proofErr w:type="gramStart"/>
      <w:r>
        <w:t>A</w:t>
      </w:r>
      <w:proofErr w:type="gramEnd"/>
      <w:r>
        <w:t xml:space="preserve"> este dublu. În primul rând, oferă studenților, indiferent de cursul intenționat de studiu de la universitate, </w:t>
      </w:r>
      <w:proofErr w:type="gramStart"/>
      <w:r>
        <w:t>un</w:t>
      </w:r>
      <w:proofErr w:type="gramEnd"/>
      <w:r>
        <w:t xml:space="preserve"> set util de instrumente și abilități de rezolvare a problemelor pentru a sprijini studiile terțiare. În al doilea rând, învățarea matematică expune elevii la </w:t>
      </w:r>
      <w:proofErr w:type="gramStart"/>
      <w:r>
        <w:t>un</w:t>
      </w:r>
      <w:proofErr w:type="gramEnd"/>
      <w:r>
        <w:t xml:space="preserve"> mod de gândire care completează căile de gândire dezvoltate prin alte discipline. Acest lucru contribuie la dezvoltarea unei persoane bine rotunjite care </w:t>
      </w:r>
      <w:proofErr w:type="gramStart"/>
      <w:r>
        <w:t>este</w:t>
      </w:r>
      <w:proofErr w:type="gramEnd"/>
      <w:r>
        <w:t xml:space="preserve"> capabilă să reflecte profund, în sens larg și diferit asupra problemelor și problemelor.</w:t>
      </w:r>
    </w:p>
    <w:p w:rsidR="00BB73A6" w:rsidRDefault="00BB73A6" w:rsidP="00BB73A6">
      <w:r>
        <w:t xml:space="preserve">O </w:t>
      </w:r>
      <w:proofErr w:type="gramStart"/>
      <w:r>
        <w:t>suită</w:t>
      </w:r>
      <w:proofErr w:type="gramEnd"/>
      <w:r>
        <w:t xml:space="preserve"> de programe universitare este disponibilă elevilor la nivel A. Programele sunt:</w:t>
      </w:r>
    </w:p>
    <w:p w:rsidR="00BB73A6" w:rsidRDefault="00BB73A6" w:rsidP="00BB73A6">
      <w:r>
        <w:t>• H1 Matematică;</w:t>
      </w:r>
    </w:p>
    <w:p w:rsidR="00BB73A6" w:rsidRDefault="00BB73A6" w:rsidP="00BB73A6">
      <w:r>
        <w:t>• H2 matematică;</w:t>
      </w:r>
    </w:p>
    <w:p w:rsidR="00BB73A6" w:rsidRDefault="00BB73A6" w:rsidP="00BB73A6">
      <w:r>
        <w:t>• Alte două matematici; și</w:t>
      </w:r>
    </w:p>
    <w:p w:rsidR="00BB73A6" w:rsidRDefault="00BB73A6" w:rsidP="00BB73A6">
      <w:r>
        <w:t>• H3 Matematică.</w:t>
      </w:r>
    </w:p>
    <w:p w:rsidR="00BB73A6" w:rsidRDefault="00BB73A6" w:rsidP="00BB73A6">
      <w:r>
        <w:t xml:space="preserve">Suita de programe </w:t>
      </w:r>
      <w:proofErr w:type="gramStart"/>
      <w:r>
        <w:t>este</w:t>
      </w:r>
      <w:proofErr w:type="gramEnd"/>
      <w:r>
        <w:t xml:space="preserve"> concepută pentru diferite profiluri ale studenților, pentru a le oferi opțiuni de învățare a matematicii la diferite nivele și la o lățime, adâncime sau specializare variate pentru a-și susține progresul la alegerea dorită a cursurilor universitare.</w:t>
      </w:r>
    </w:p>
    <w:p w:rsidR="00BB73A6" w:rsidRDefault="00BB73A6" w:rsidP="00BB73A6">
      <w:r>
        <w:t>Cadrul matematicii</w:t>
      </w:r>
    </w:p>
    <w:p w:rsidR="00BB73A6" w:rsidRDefault="00BB73A6" w:rsidP="00BB73A6"/>
    <w:p w:rsidR="00BB73A6" w:rsidRDefault="00BB73A6" w:rsidP="00BB73A6">
      <w:proofErr w:type="gramStart"/>
      <w:r>
        <w:t>Cadrul de matematică stabilește direcția pentru curriculum și oferă orientări în predarea, învățarea și evaluarea matematicii.</w:t>
      </w:r>
      <w:proofErr w:type="gramEnd"/>
      <w:r>
        <w:t xml:space="preserve"> Accentul central </w:t>
      </w:r>
      <w:proofErr w:type="gramStart"/>
      <w:r>
        <w:t>este</w:t>
      </w:r>
      <w:proofErr w:type="gramEnd"/>
      <w:r>
        <w:t xml:space="preserve"> rezolvarea problemelor matematice, adică utilizarea matematicii pentru rezolvarea problemelor. </w:t>
      </w:r>
      <w:proofErr w:type="gramStart"/>
      <w:r>
        <w:t>Curriculum-ul accentuează înțelegerea conceptuală, competența și procesele matematice și pune accentul pe atitudini și metacogniție.</w:t>
      </w:r>
      <w:proofErr w:type="gramEnd"/>
      <w:r>
        <w:t xml:space="preserve"> </w:t>
      </w:r>
      <w:proofErr w:type="gramStart"/>
      <w:r>
        <w:t>Aceste cinci componente sunt legate între ele.</w:t>
      </w:r>
      <w:proofErr w:type="gramEnd"/>
    </w:p>
    <w:p w:rsidR="00BB73A6" w:rsidRDefault="00BB73A6" w:rsidP="00BB73A6">
      <w:r>
        <w:t>• Concepte</w:t>
      </w:r>
    </w:p>
    <w:p w:rsidR="00BB73A6" w:rsidRDefault="00BB73A6" w:rsidP="00BB73A6">
      <w:r>
        <w:t xml:space="preserve">La nivelul A, elevii continuă </w:t>
      </w:r>
      <w:proofErr w:type="gramStart"/>
      <w:r>
        <w:t>să</w:t>
      </w:r>
      <w:proofErr w:type="gramEnd"/>
      <w:r>
        <w:t xml:space="preserve"> studieze concepte și abilități în principalele componente ale matematicii, care oferă elementele de bază pentru învățarea matematicii avansate, cu lățimea și adâncimea variate, în funcție de programele de învățământ. Aceste componente principale includ algebra, calculul, vectorii, probabilitatea și statisticile, </w:t>
      </w:r>
      <w:proofErr w:type="gramStart"/>
      <w:r>
        <w:t>care</w:t>
      </w:r>
      <w:proofErr w:type="gramEnd"/>
      <w:r>
        <w:t xml:space="preserve"> sunt bogate în aplicații în matematică și în alte discipline și în lumea reală. </w:t>
      </w:r>
      <w:proofErr w:type="gramStart"/>
      <w:r>
        <w:t>Aceste categorii de conținut sunt conectate și interdependente.</w:t>
      </w:r>
      <w:proofErr w:type="gramEnd"/>
    </w:p>
    <w:p w:rsidR="00BB73A6" w:rsidRDefault="00BB73A6" w:rsidP="00BB73A6">
      <w:r>
        <w:t>•Aptitudini</w:t>
      </w:r>
    </w:p>
    <w:p w:rsidR="00BB73A6" w:rsidRDefault="00BB73A6" w:rsidP="00BB73A6">
      <w:proofErr w:type="gramStart"/>
      <w:r>
        <w:t>Abilitățile matematice se referă la calculul numeric, manipularea algebrică, vizualizarea spațială, analiza datelor, măsurarea, utilizarea instrumentelor matematice și estimarea.</w:t>
      </w:r>
      <w:proofErr w:type="gramEnd"/>
      <w:r>
        <w:t xml:space="preserve"> </w:t>
      </w:r>
      <w:proofErr w:type="gramStart"/>
      <w:r>
        <w:t>Abilitățile sunt specifice matematicii și sunt importante în procesul de învățare și aplicare a matematicii.</w:t>
      </w:r>
      <w:proofErr w:type="gramEnd"/>
      <w:r>
        <w:t xml:space="preserve"> În clasă de astăzi, aceste abilități includ, de asemenea, abilitățile de </w:t>
      </w:r>
      <w:proofErr w:type="gramStart"/>
      <w:r>
        <w:t>a</w:t>
      </w:r>
      <w:proofErr w:type="gramEnd"/>
      <w:r>
        <w:t xml:space="preserve"> utiliza foi de calcul și alte programe pentru a învăța și a face matematică.</w:t>
      </w:r>
    </w:p>
    <w:p w:rsidR="00BB73A6" w:rsidRDefault="00BB73A6" w:rsidP="00BB73A6">
      <w:r>
        <w:t>• Procese</w:t>
      </w:r>
    </w:p>
    <w:p w:rsidR="00BB73A6" w:rsidRDefault="00BB73A6" w:rsidP="00BB73A6">
      <w:r>
        <w:t xml:space="preserve">Procesele matematice se referă la abilitățile implicate în dobândirea și aplicarea cunoștințelor matematice. </w:t>
      </w:r>
      <w:proofErr w:type="gramStart"/>
      <w:r>
        <w:t>Acestea includ raționamentul, comunicarea și conexiunile, aplicațiile și modelarea, abilitățile de gândire și euristica care sunt importante în matematică.</w:t>
      </w:r>
      <w:proofErr w:type="gramEnd"/>
    </w:p>
    <w:p w:rsidR="00BB73A6" w:rsidRDefault="00BB73A6" w:rsidP="00BB73A6">
      <w:r>
        <w:t>Motivația, comunicarea și conexiunile</w:t>
      </w:r>
    </w:p>
    <w:p w:rsidR="00BB73A6" w:rsidRDefault="00BB73A6" w:rsidP="00BB73A6">
      <w:r>
        <w:t xml:space="preserve">Rațiunea matematică se referă la capacitatea de </w:t>
      </w:r>
      <w:proofErr w:type="gramStart"/>
      <w:r>
        <w:t>a</w:t>
      </w:r>
      <w:proofErr w:type="gramEnd"/>
      <w:r>
        <w:t xml:space="preserve"> analiza situațiile matematice și de a construi argumente logice.</w:t>
      </w:r>
    </w:p>
    <w:p w:rsidR="00BB73A6" w:rsidRDefault="00BB73A6" w:rsidP="00BB73A6">
      <w:r>
        <w:lastRenderedPageBreak/>
        <w:t xml:space="preserve">Comunicarea se referă la abilitatea de a folosi limbajul matematic pentru </w:t>
      </w:r>
      <w:proofErr w:type="gramStart"/>
      <w:r>
        <w:t>a</w:t>
      </w:r>
      <w:proofErr w:type="gramEnd"/>
      <w:r>
        <w:t xml:space="preserve"> exprima cu exactitate, concis și logic ideile și argumentele matematice.</w:t>
      </w:r>
    </w:p>
    <w:p w:rsidR="00BB73A6" w:rsidRDefault="00BB73A6" w:rsidP="00BB73A6">
      <w:proofErr w:type="gramStart"/>
      <w:r>
        <w:t>Conexiunile se referă la capacitatea de a vedea și de a face legături între ideile matematice, între matematică și alte discipline, și între matematică și lumea reală.</w:t>
      </w:r>
      <w:proofErr w:type="gramEnd"/>
    </w:p>
    <w:p w:rsidR="00BB73A6" w:rsidRDefault="00BB73A6" w:rsidP="00BB73A6">
      <w:r>
        <w:t>Aplicații și modelare</w:t>
      </w:r>
    </w:p>
    <w:p w:rsidR="00BB73A6" w:rsidRDefault="00BB73A6" w:rsidP="00BB73A6">
      <w:proofErr w:type="gramStart"/>
      <w:r>
        <w:t>Expunerea elevilor la aplicații și modelare îmbunătățește înțelegerea și aprecierea matematicii.</w:t>
      </w:r>
      <w:proofErr w:type="gramEnd"/>
      <w:r>
        <w:t xml:space="preserve"> Modelarea matematică </w:t>
      </w:r>
      <w:proofErr w:type="gramStart"/>
      <w:r>
        <w:t>este</w:t>
      </w:r>
      <w:proofErr w:type="gramEnd"/>
      <w:r>
        <w:t xml:space="preserve"> procesul de formulare și îmbunătățire a unui model matematic1 pentru a reprezenta și rezolva problemele din lumea reală. Prin modelarea matematică, elevii învață să se ocupe de complexitate și ambiguitate, simplificând și făcând presupuneri rezonabile, selectând și aplicând concepte și abilități matematice adecvate care sunt relevante pentru probleme și interpretând și evaluând soluțiile în contextul problemei din lumea reală.</w:t>
      </w:r>
    </w:p>
    <w:p w:rsidR="00BB73A6" w:rsidRDefault="00BB73A6" w:rsidP="00BB73A6">
      <w:r>
        <w:t>Abilități de gândire și euristică</w:t>
      </w:r>
    </w:p>
    <w:p w:rsidR="00BB73A6" w:rsidRDefault="00BB73A6" w:rsidP="00BB73A6">
      <w:r>
        <w:t xml:space="preserve">Abilitățile de gândire se referă la abilitatea de a clasifica, compara, analiza, identifica modele și relații, generaliza, </w:t>
      </w:r>
      <w:proofErr w:type="gramStart"/>
      <w:r>
        <w:t>deduce</w:t>
      </w:r>
      <w:proofErr w:type="gramEnd"/>
      <w:r>
        <w:t xml:space="preserve"> și vizualiza. Euristica sunt strategii generale pe care studenții le pot folosi pentru a rezolva probleme neobișnuite. Acestea includ utilizarea unei reprezentări (de exemplu, desenarea unei diagrame, a tabelei), efectuarea unei presupuneri (de exemplu, încercarea și eroarea / ghicitul și verificarea, făcând o presupunere), trecerea prin proces (de exemplu, lucrul înapoi) și schimbarea </w:t>
      </w:r>
      <w:proofErr w:type="gramStart"/>
      <w:r>
        <w:t>problemei ,</w:t>
      </w:r>
      <w:proofErr w:type="gramEnd"/>
      <w:r>
        <w:t xml:space="preserve"> luând în considerare cazuri speciale).</w:t>
      </w:r>
    </w:p>
    <w:p w:rsidR="00BB73A6" w:rsidRDefault="00BB73A6" w:rsidP="00BB73A6">
      <w:r>
        <w:t>• Metacogniție</w:t>
      </w:r>
    </w:p>
    <w:p w:rsidR="00BB73A6" w:rsidRDefault="00BB73A6" w:rsidP="00BB73A6">
      <w:proofErr w:type="gramStart"/>
      <w:r>
        <w:t>Metacogniția sau gândirea gândirii se referă la conștientizarea și capacitatea de a controla procesele de gândire, în special selecția și utilizarea strategiilor de rezolvare a problemelor.</w:t>
      </w:r>
      <w:proofErr w:type="gramEnd"/>
      <w:r>
        <w:t xml:space="preserve"> Aceasta include monitorizarea gândirii proprii și autoreglementarea învățării.</w:t>
      </w:r>
    </w:p>
    <w:p w:rsidR="00BB73A6" w:rsidRDefault="00BB73A6" w:rsidP="00BB73A6">
      <w:r>
        <w:t>• Atitudini</w:t>
      </w:r>
    </w:p>
    <w:p w:rsidR="00BB73A6" w:rsidRDefault="00BB73A6" w:rsidP="00BB73A6">
      <w:r>
        <w:t>Atitudinile se referă la aspectele afective ale învățării matematicii, cum ar fi:</w:t>
      </w:r>
    </w:p>
    <w:p w:rsidR="00BB73A6" w:rsidRDefault="00BB73A6" w:rsidP="00BB73A6">
      <w:r>
        <w:t xml:space="preserve"> </w:t>
      </w:r>
      <w:proofErr w:type="gramStart"/>
      <w:r>
        <w:t>credințe</w:t>
      </w:r>
      <w:proofErr w:type="gramEnd"/>
      <w:r>
        <w:t xml:space="preserve"> despre matematică și utilitatea sa;</w:t>
      </w:r>
    </w:p>
    <w:p w:rsidR="00BB73A6" w:rsidRDefault="00BB73A6" w:rsidP="00BB73A6">
      <w:proofErr w:type="gramStart"/>
      <w:r>
        <w:t>interesul</w:t>
      </w:r>
      <w:proofErr w:type="gramEnd"/>
      <w:r>
        <w:t xml:space="preserve"> și bucuria în învățarea matematicii;</w:t>
      </w:r>
    </w:p>
    <w:p w:rsidR="00BB73A6" w:rsidRDefault="00BB73A6" w:rsidP="00BB73A6">
      <w:proofErr w:type="gramStart"/>
      <w:r>
        <w:lastRenderedPageBreak/>
        <w:t>aprecierea</w:t>
      </w:r>
      <w:proofErr w:type="gramEnd"/>
      <w:r>
        <w:t xml:space="preserve"> frumuseții și a puterii matematicii;</w:t>
      </w:r>
    </w:p>
    <w:p w:rsidR="00BB73A6" w:rsidRDefault="00BB73A6" w:rsidP="00BB73A6">
      <w:proofErr w:type="gramStart"/>
      <w:r>
        <w:t>încrederea</w:t>
      </w:r>
      <w:proofErr w:type="gramEnd"/>
      <w:r>
        <w:t xml:space="preserve"> în utilizarea matematicii; și</w:t>
      </w:r>
    </w:p>
    <w:p w:rsidR="00BB73A6" w:rsidRDefault="00BB73A6" w:rsidP="00BB73A6">
      <w:proofErr w:type="gramStart"/>
      <w:r>
        <w:t>perseverența</w:t>
      </w:r>
      <w:proofErr w:type="gramEnd"/>
      <w:r>
        <w:t xml:space="preserve"> în rezolvarea unei probleme.</w:t>
      </w:r>
    </w:p>
    <w:p w:rsidR="00BB73A6" w:rsidRDefault="00BB73A6" w:rsidP="00BB73A6">
      <w:r>
        <w:t xml:space="preserve">În curriculumul de matematică la nivel </w:t>
      </w:r>
      <w:proofErr w:type="gramStart"/>
      <w:r>
        <w:t>A</w:t>
      </w:r>
      <w:proofErr w:type="gramEnd"/>
      <w:r>
        <w:t xml:space="preserve"> se pune un accent deosebit pe dezvoltarea proceselor matematice, în special pe raționamente, comunicări și modelare.</w:t>
      </w:r>
    </w:p>
    <w:p w:rsidR="00BB73A6" w:rsidRDefault="00BB73A6" w:rsidP="00BB73A6">
      <w:r>
        <w:t>Matematică și Competențele secolului 21 (21CC)</w:t>
      </w:r>
    </w:p>
    <w:p w:rsidR="00BB73A6" w:rsidRDefault="00BB73A6" w:rsidP="00BB73A6">
      <w:proofErr w:type="gramStart"/>
      <w:r>
        <w:t>Învățarea matematicii (realizată de Cadrul de Matematică) sprijină dezvoltarea modelului 21CC și a rezultatelor dorite ale educației.</w:t>
      </w:r>
      <w:proofErr w:type="gramEnd"/>
      <w:r>
        <w:t xml:space="preserve"> Elevii vor avea oportunități de a experimenta investigația matematică, raționamentul, modelarea și discursul, care lucrează atât individual, cât și în grup, și folosesc instrumentele TIC acolo unde este cazul în cursul învățării și al practicării matematicii. Prin aceste experiențe, elevii învață </w:t>
      </w:r>
      <w:proofErr w:type="gramStart"/>
      <w:r>
        <w:t>să</w:t>
      </w:r>
      <w:proofErr w:type="gramEnd"/>
      <w:r>
        <w:t xml:space="preserve"> gândească critic și inventiv cu privire la problemele și soluțiile lor, să comunice și să colaboreze eficient cu colegii lor în cursul învățării, să utilizeze instrumentele tehnologice și să administreze informațiile2. </w:t>
      </w:r>
      <w:proofErr w:type="gramStart"/>
      <w:r>
        <w:t>Alegerea contextelor pentru problemele din diferitele programe de învățământ poate contribui la creșterea gradului de conștientizare a studenților cu privire la problemele locale și globale din jurul lor.</w:t>
      </w:r>
      <w:proofErr w:type="gramEnd"/>
      <w:r>
        <w:t xml:space="preserve"> De exemplu, problemele legate de problemele legate de populație și problemele de sănătate pot ajuta elevii </w:t>
      </w:r>
      <w:proofErr w:type="gramStart"/>
      <w:r>
        <w:t>să</w:t>
      </w:r>
      <w:proofErr w:type="gramEnd"/>
      <w:r>
        <w:t xml:space="preserve"> înțeleagă provocările cu care se confruntă Singapore și cei din întreaga lume3. Evaluarea va juca, de asemenea, un rol în încurajarea studenților să acorde atenție 21CC. Clasificarea și evaluarea națională ar cere studenților să gândească critic și inventiv și să comunice și să explice motivele lor în mod eficient atunci când rezolvă problemele; și nu doar să reamintească formule și proceduri și să efectueze calcule.</w:t>
      </w:r>
    </w:p>
    <w:p w:rsidR="0091269C" w:rsidRDefault="00BB73A6" w:rsidP="00BB73A6">
      <w:r>
        <w:t>2. CONȚINUT: H2 MATEMATICĂ (DIN 2016)</w:t>
      </w:r>
    </w:p>
    <w:p w:rsidR="00BB73A6" w:rsidRDefault="00BB73A6" w:rsidP="00BB73A6">
      <w:r>
        <w:t>Preambul</w:t>
      </w:r>
    </w:p>
    <w:p w:rsidR="0014629F" w:rsidRDefault="0014629F" w:rsidP="0014629F"/>
    <w:p w:rsidR="0014629F" w:rsidRDefault="0014629F" w:rsidP="0014629F">
      <w:proofErr w:type="gramStart"/>
      <w:r>
        <w:t>preambul</w:t>
      </w:r>
      <w:proofErr w:type="gramEnd"/>
    </w:p>
    <w:p w:rsidR="0014629F" w:rsidRDefault="0014629F" w:rsidP="0014629F"/>
    <w:p w:rsidR="0014629F" w:rsidRDefault="0014629F" w:rsidP="0014629F">
      <w:proofErr w:type="gramStart"/>
      <w:r>
        <w:lastRenderedPageBreak/>
        <w:t>Matematicienii lucrează cu definiții precise, fac presupuneri, dovedesc noi rezultate și rezolvă probleme.</w:t>
      </w:r>
      <w:proofErr w:type="gramEnd"/>
      <w:r>
        <w:t xml:space="preserve"> </w:t>
      </w:r>
      <w:proofErr w:type="gramStart"/>
      <w:r>
        <w:t>Ele sunt preocupate de proprietățile obiectelor matematice și de aplicațiile de idei și modele abstracte pentru rezolvarea problemelor.</w:t>
      </w:r>
      <w:proofErr w:type="gramEnd"/>
      <w:r>
        <w:t xml:space="preserve"> Aspectele și soluțiile matematice provin din argumente construite riguros, numite dovezi și proceduri și pași sănătoși din punct de vedere matematic. Munca matematicienilor are impact în diferite domenii, departe de științele și ingineria.</w:t>
      </w:r>
    </w:p>
    <w:p w:rsidR="00921D7C" w:rsidRDefault="0014629F" w:rsidP="0014629F">
      <w:r>
        <w:t xml:space="preserve">H3 Matematica oferă studenților, care intenționează </w:t>
      </w:r>
      <w:proofErr w:type="gramStart"/>
      <w:r>
        <w:t>să</w:t>
      </w:r>
      <w:proofErr w:type="gramEnd"/>
      <w:r>
        <w:t xml:space="preserve"> urmeze matematică la universitate, cu o perspectivă asupra practicii unui matematician. Oferă studenților cunoștințele și abilitățile necesare pentru </w:t>
      </w:r>
      <w:proofErr w:type="gramStart"/>
      <w:r>
        <w:t>a</w:t>
      </w:r>
      <w:proofErr w:type="gramEnd"/>
      <w:r>
        <w:t xml:space="preserve"> înțelege și a scrie declarații matematice, dovezi și soluții, precum și tehnicile și rezultatele care vin în ajutor în activitatea lor. </w:t>
      </w:r>
      <w:proofErr w:type="gramStart"/>
      <w:r>
        <w:t>Elevii vor dezvolta aceste competențe prin demonstrarea rezultatelor matematice și rezolvarea problemelor matematice non-rutine în cursul învățării.</w:t>
      </w:r>
      <w:proofErr w:type="gramEnd"/>
    </w:p>
    <w:p w:rsidR="0014629F" w:rsidRDefault="0014629F" w:rsidP="0014629F">
      <w:r>
        <w:t>Obiectivele matematicii H3 sunt de a permite studenților:</w:t>
      </w:r>
    </w:p>
    <w:p w:rsidR="0014629F" w:rsidRDefault="0014629F" w:rsidP="0014629F"/>
    <w:p w:rsidR="0014629F" w:rsidRDefault="0014629F" w:rsidP="0014629F">
      <w:r>
        <w:t xml:space="preserve">(a) </w:t>
      </w:r>
      <w:proofErr w:type="gramStart"/>
      <w:r>
        <w:t>să</w:t>
      </w:r>
      <w:proofErr w:type="gramEnd"/>
      <w:r>
        <w:t xml:space="preserve"> dobândească abilități avansate de rezolvare a problemelor și metode de demonstrare prin învățarea rezultatelor matematice și a tehnicilor utile pentru a rezolva probleme neobișnuite și pentru a dovedi declarațiile;</w:t>
      </w:r>
    </w:p>
    <w:p w:rsidR="0014629F" w:rsidRDefault="0014629F" w:rsidP="0014629F"/>
    <w:p w:rsidR="0014629F" w:rsidRDefault="0014629F" w:rsidP="0014629F">
      <w:r>
        <w:t xml:space="preserve">(b) </w:t>
      </w:r>
      <w:proofErr w:type="gramStart"/>
      <w:r>
        <w:t>să</w:t>
      </w:r>
      <w:proofErr w:type="gramEnd"/>
      <w:r>
        <w:t xml:space="preserve"> dezvolte rigoare în argumente matematice și precizie în utilizarea limbajului matematic prin scrierea și evaluarea dovezilor și soluțiilor matematice; și</w:t>
      </w:r>
    </w:p>
    <w:p w:rsidR="0014629F" w:rsidRDefault="0014629F" w:rsidP="0014629F"/>
    <w:p w:rsidR="0014629F" w:rsidRDefault="0014629F" w:rsidP="0014629F">
      <w:r>
        <w:t xml:space="preserve">(c) </w:t>
      </w:r>
      <w:proofErr w:type="gramStart"/>
      <w:r>
        <w:t>să</w:t>
      </w:r>
      <w:proofErr w:type="gramEnd"/>
      <w:r>
        <w:t xml:space="preserve"> experimenteze și să aprecieze practica, valoarea și rigoarea matematicii ca disciplină.</w:t>
      </w:r>
    </w:p>
    <w:p w:rsidR="0014629F" w:rsidRDefault="0014629F" w:rsidP="0014629F"/>
    <w:p w:rsidR="0014629F" w:rsidRDefault="0014629F" w:rsidP="0014629F">
      <w:r>
        <w:t>Descrierea conținutului</w:t>
      </w:r>
    </w:p>
    <w:p w:rsidR="0014629F" w:rsidRDefault="0014629F" w:rsidP="0014629F"/>
    <w:p w:rsidR="0014629F" w:rsidRDefault="0014629F" w:rsidP="0014629F">
      <w:proofErr w:type="gramStart"/>
      <w:r>
        <w:lastRenderedPageBreak/>
        <w:t>Cunoașterea conținutului matematicii H2 se presupune.</w:t>
      </w:r>
      <w:proofErr w:type="gramEnd"/>
    </w:p>
    <w:p w:rsidR="0014629F" w:rsidRDefault="0014629F" w:rsidP="0014629F">
      <w:r>
        <w:t xml:space="preserve">Elevii vor învăța </w:t>
      </w:r>
      <w:proofErr w:type="gramStart"/>
      <w:r>
        <w:t>să</w:t>
      </w:r>
      <w:proofErr w:type="gramEnd"/>
      <w:r>
        <w:t xml:space="preserve"> demonstreze proprietățile și rezultatele și să rezolve problemele non-rutine care implică:</w:t>
      </w:r>
    </w:p>
    <w:p w:rsidR="0014629F" w:rsidRDefault="0014629F" w:rsidP="0014629F">
      <w:r>
        <w:t>a) Numere, de ex. primes, coprimes, divizibilitate, aritmetică modulo, cel mai mare divizor comun, algoritm de divizare;</w:t>
      </w:r>
    </w:p>
    <w:p w:rsidR="0014629F" w:rsidRDefault="0014629F" w:rsidP="0014629F">
      <w:r>
        <w:t>b) Funcții, de ex. grafice, simetrii, derivați, integrale, ecuații diferențiale, comportamente limitative, limite;</w:t>
      </w:r>
    </w:p>
    <w:p w:rsidR="0014629F" w:rsidRDefault="0014629F" w:rsidP="0014629F">
      <w:r>
        <w:t xml:space="preserve">c) </w:t>
      </w:r>
      <w:proofErr w:type="gramStart"/>
      <w:r>
        <w:t>secvențe</w:t>
      </w:r>
      <w:proofErr w:type="gramEnd"/>
      <w:r>
        <w:t xml:space="preserve"> și serii, de ex. termeni generali, sumă, comportamente limitative, limite;</w:t>
      </w:r>
    </w:p>
    <w:p w:rsidR="0014629F" w:rsidRDefault="0014629F" w:rsidP="0014629F">
      <w:r>
        <w:t xml:space="preserve">d) </w:t>
      </w:r>
      <w:proofErr w:type="gramStart"/>
      <w:r>
        <w:t>inegalități</w:t>
      </w:r>
      <w:proofErr w:type="gramEnd"/>
      <w:r>
        <w:t>, de ex. Inegalitatea AM-GM, inegalitatea Cauchy-Schwarz, inegalitatea triunghiului;</w:t>
      </w:r>
    </w:p>
    <w:p w:rsidR="0014629F" w:rsidRDefault="0014629F" w:rsidP="0014629F">
      <w:r>
        <w:t>e) Numărarea, de ex. probleme de distribuție, numerele Stirling de tipul celui de-al doilea, ecuațiile de recurență, principiul bijecției, principiul incluziunii și excluderii.</w:t>
      </w:r>
    </w:p>
    <w:p w:rsidR="0014629F" w:rsidRDefault="0014629F" w:rsidP="0014629F">
      <w:r>
        <w:t>Cele de mai sus sunt indicii generale ale tipurilor de probleme pe care elevii le vor întâlni în cursul învățării matematicii H3. Elevii vor demonstra, de asemenea, rezultate și rezolvă probleme în afara acestor zone definite sau la intersecția a două sau mai multe astfel de zone utilizând capacitatea lor de a înțelege și de a aplica definiții sau rezultate date.</w:t>
      </w:r>
    </w:p>
    <w:p w:rsidR="0014629F" w:rsidRDefault="0014629F" w:rsidP="0014629F"/>
    <w:p w:rsidR="0014629F" w:rsidRDefault="0014629F" w:rsidP="0014629F">
      <w:r>
        <w:t>Competențe matematice</w:t>
      </w:r>
    </w:p>
    <w:p w:rsidR="0014629F" w:rsidRDefault="0014629F" w:rsidP="0014629F">
      <w:r>
        <w:t xml:space="preserve">În cursul învățării, studenții trebuie </w:t>
      </w:r>
      <w:proofErr w:type="gramStart"/>
      <w:r>
        <w:t>să</w:t>
      </w:r>
      <w:proofErr w:type="gramEnd"/>
      <w:r>
        <w:t xml:space="preserve"> dezvolte următoarele abilități:</w:t>
      </w:r>
    </w:p>
    <w:p w:rsidR="0014629F" w:rsidRDefault="0014629F" w:rsidP="0014629F">
      <w:r>
        <w:t>(i) Capacitatea de a folosi limbajul matematic pentru a comunica ideile matematice.</w:t>
      </w:r>
    </w:p>
    <w:p w:rsidR="0014629F" w:rsidRDefault="0014629F" w:rsidP="0014629F">
      <w:r>
        <w:t xml:space="preserve">(ii) Abilitatea de a folosi principiile raționamentului matematic, inclusiv metodele de probă, pentru a dezvolta și </w:t>
      </w:r>
      <w:proofErr w:type="gramStart"/>
      <w:r>
        <w:t>a</w:t>
      </w:r>
      <w:proofErr w:type="gramEnd"/>
      <w:r>
        <w:t xml:space="preserve"> evalua critic argumentele matematice.</w:t>
      </w:r>
    </w:p>
    <w:p w:rsidR="0014629F" w:rsidRDefault="0014629F" w:rsidP="0014629F">
      <w:r>
        <w:t>(iii) Capacitatea de a folosi euristica pentru rezolvarea problemelor pentru rezolvarea problemelor matematice.</w:t>
      </w:r>
    </w:p>
    <w:p w:rsidR="0014629F" w:rsidRDefault="0014629F" w:rsidP="0014629F">
      <w:r>
        <w:lastRenderedPageBreak/>
        <w:t xml:space="preserve">Elevii sunt de așteptat </w:t>
      </w:r>
      <w:proofErr w:type="gramStart"/>
      <w:r>
        <w:t>să</w:t>
      </w:r>
      <w:proofErr w:type="gramEnd"/>
      <w:r>
        <w:t xml:space="preserve"> poată aplica aceste abilități ca răspuns la răspunsurile la întrebările din matematica H3.</w:t>
      </w:r>
    </w:p>
    <w:p w:rsidR="0014629F" w:rsidRDefault="0014629F" w:rsidP="0014629F">
      <w:r>
        <w:t>Aptitudini</w:t>
      </w:r>
    </w:p>
    <w:p w:rsidR="0014629F" w:rsidRDefault="0014629F" w:rsidP="0014629F">
      <w:pPr>
        <w:pStyle w:val="ListParagraph"/>
        <w:numPr>
          <w:ilvl w:val="0"/>
          <w:numId w:val="1"/>
        </w:numPr>
      </w:pPr>
      <w:r>
        <w:t xml:space="preserve">Comunicați ideile matematice folosind limbajul </w:t>
      </w:r>
      <w:r>
        <w:t>mathematic</w:t>
      </w:r>
    </w:p>
    <w:p w:rsidR="0014629F" w:rsidRPr="0014629F" w:rsidRDefault="0014629F" w:rsidP="0014629F">
      <w:r w:rsidRPr="0014629F">
        <w:rPr>
          <w:lang w:val="ro-RO"/>
        </w:rPr>
        <w:t>Termeni precum "definiția" și "teorema"</w:t>
      </w:r>
    </w:p>
    <w:p w:rsidR="0014629F" w:rsidRPr="0014629F" w:rsidRDefault="0014629F" w:rsidP="0014629F">
      <w:pPr>
        <w:rPr>
          <w:lang w:val="ro-RO"/>
        </w:rPr>
      </w:pPr>
      <w:r w:rsidRPr="0014629F">
        <w:rPr>
          <w:lang w:val="ro-RO"/>
        </w:rPr>
        <w:t>Declarații condiționale (cum ar fi "dacă P atunci Q" și "P dacă și</w:t>
      </w:r>
    </w:p>
    <w:p w:rsidR="0014629F" w:rsidRPr="0014629F" w:rsidRDefault="0014629F" w:rsidP="0014629F">
      <w:pPr>
        <w:rPr>
          <w:lang w:val="ro-RO"/>
        </w:rPr>
      </w:pPr>
      <w:r w:rsidRPr="0014629F">
        <w:rPr>
          <w:lang w:val="ro-RO"/>
        </w:rPr>
        <w:t>numai dacă Q ")</w:t>
      </w:r>
    </w:p>
    <w:p w:rsidR="0014629F" w:rsidRPr="0014629F" w:rsidRDefault="0014629F" w:rsidP="0014629F">
      <w:pPr>
        <w:rPr>
          <w:lang w:val="ro-RO"/>
        </w:rPr>
      </w:pPr>
      <w:r w:rsidRPr="0014629F">
        <w:rPr>
          <w:lang w:val="ro-RO"/>
        </w:rPr>
        <w:t>• Condiții necesare și suficiente</w:t>
      </w:r>
    </w:p>
    <w:p w:rsidR="0014629F" w:rsidRPr="0014629F" w:rsidRDefault="0014629F" w:rsidP="0014629F">
      <w:pPr>
        <w:rPr>
          <w:lang w:val="ro-RO"/>
        </w:rPr>
      </w:pPr>
      <w:r w:rsidRPr="0014629F">
        <w:rPr>
          <w:lang w:val="ro-RO"/>
        </w:rPr>
        <w:t>• Cuantificatori existențiali și universali (cum ar fi "acolo</w:t>
      </w:r>
    </w:p>
    <w:p w:rsidR="0014629F" w:rsidRPr="0014629F" w:rsidRDefault="0014629F" w:rsidP="0014629F">
      <w:pPr>
        <w:rPr>
          <w:lang w:val="ro-RO"/>
        </w:rPr>
      </w:pPr>
      <w:r w:rsidRPr="0014629F">
        <w:rPr>
          <w:lang w:val="ro-RO"/>
        </w:rPr>
        <w:t>există "," pentru fiecare "," pentru toți ")</w:t>
      </w:r>
    </w:p>
    <w:p w:rsidR="0014629F" w:rsidRPr="0014629F" w:rsidRDefault="0014629F" w:rsidP="0014629F">
      <w:pPr>
        <w:rPr>
          <w:lang w:val="ro-RO"/>
        </w:rPr>
      </w:pPr>
      <w:r w:rsidRPr="0014629F">
        <w:rPr>
          <w:lang w:val="ro-RO"/>
        </w:rPr>
        <w:t>• Conectori logici (cum ar fi "și", "sau", "nu", "implică")</w:t>
      </w:r>
    </w:p>
    <w:p w:rsidR="0014629F" w:rsidRPr="0014629F" w:rsidRDefault="0014629F" w:rsidP="0014629F">
      <w:pPr>
        <w:rPr>
          <w:lang w:val="ro-RO"/>
        </w:rPr>
      </w:pPr>
      <w:r w:rsidRPr="0014629F">
        <w:rPr>
          <w:lang w:val="ro-RO"/>
        </w:rPr>
        <w:t>• Converse, invers, contrapositive și negație din</w:t>
      </w:r>
    </w:p>
    <w:p w:rsidR="0014629F" w:rsidRPr="0014629F" w:rsidRDefault="0014629F" w:rsidP="0014629F">
      <w:pPr>
        <w:rPr>
          <w:lang w:val="ro-RO"/>
        </w:rPr>
      </w:pPr>
      <w:r w:rsidRPr="0014629F">
        <w:rPr>
          <w:lang w:val="ro-RO"/>
        </w:rPr>
        <w:t>declaraţii</w:t>
      </w:r>
    </w:p>
    <w:p w:rsidR="0014629F" w:rsidRPr="0014629F" w:rsidRDefault="0014629F" w:rsidP="0014629F">
      <w:r w:rsidRPr="0014629F">
        <w:rPr>
          <w:lang w:val="ro-RO"/>
        </w:rPr>
        <w:t>• Setați notația și limba</w:t>
      </w:r>
    </w:p>
    <w:p w:rsidR="0014629F" w:rsidRDefault="0014629F" w:rsidP="0014629F">
      <w:r>
        <w:t xml:space="preserve">b) Dezvoltarea și evaluarea critică </w:t>
      </w:r>
      <w:proofErr w:type="gramStart"/>
      <w:r>
        <w:t>a</w:t>
      </w:r>
      <w:proofErr w:type="gramEnd"/>
      <w:r>
        <w:t xml:space="preserve"> argumentelor matematice folosind principiile raționamentului matematic, inclusiv metodele de probă</w:t>
      </w:r>
    </w:p>
    <w:p w:rsidR="0014629F" w:rsidRDefault="0014629F" w:rsidP="0014629F">
      <w:r>
        <w:t>• Dovezi directe</w:t>
      </w:r>
    </w:p>
    <w:p w:rsidR="0014629F" w:rsidRDefault="0014629F" w:rsidP="0014629F">
      <w:r>
        <w:t>• Dovada prin inducție matematică</w:t>
      </w:r>
    </w:p>
    <w:p w:rsidR="0014629F" w:rsidRDefault="0014629F" w:rsidP="0014629F">
      <w:r>
        <w:t>• Disputați prin contraexemplu</w:t>
      </w:r>
    </w:p>
    <w:p w:rsidR="0014629F" w:rsidRDefault="0014629F" w:rsidP="0014629F">
      <w:r>
        <w:t>• Dovada prin contradicție</w:t>
      </w:r>
    </w:p>
    <w:p w:rsidR="0014629F" w:rsidRDefault="0014629F" w:rsidP="0014629F">
      <w:r>
        <w:t>• Dovada existenței</w:t>
      </w:r>
    </w:p>
    <w:p w:rsidR="0014629F" w:rsidRDefault="0014629F" w:rsidP="0014629F">
      <w:r>
        <w:t>• Dovada prin construcție</w:t>
      </w:r>
    </w:p>
    <w:p w:rsidR="0014629F" w:rsidRDefault="0014629F" w:rsidP="0014629F">
      <w:r>
        <w:lastRenderedPageBreak/>
        <w:t>• Principiul porumbelului</w:t>
      </w:r>
    </w:p>
    <w:p w:rsidR="0014629F" w:rsidRDefault="0014629F" w:rsidP="0014629F">
      <w:r>
        <w:t>• Principiul simetriei</w:t>
      </w:r>
    </w:p>
    <w:p w:rsidR="0014629F" w:rsidRDefault="0014629F" w:rsidP="0014629F"/>
    <w:p w:rsidR="0014629F" w:rsidRDefault="0014629F" w:rsidP="0014629F">
      <w:pPr>
        <w:pStyle w:val="ListParagraph"/>
        <w:numPr>
          <w:ilvl w:val="0"/>
          <w:numId w:val="1"/>
        </w:numPr>
      </w:pPr>
      <w:r>
        <w:t>Rezolva problemele matematice folosind euristicile de rezolvare a problemelor</w:t>
      </w:r>
    </w:p>
    <w:p w:rsidR="0014629F" w:rsidRDefault="0014629F" w:rsidP="0014629F">
      <w:r>
        <w:t>• Lucrul înapoi</w:t>
      </w:r>
    </w:p>
    <w:p w:rsidR="0014629F" w:rsidRDefault="0014629F" w:rsidP="0014629F">
      <w:r>
        <w:t>• Descoperiți modelul și structura</w:t>
      </w:r>
    </w:p>
    <w:p w:rsidR="0014629F" w:rsidRDefault="0014629F" w:rsidP="0014629F">
      <w:r>
        <w:t>• Rezolvarea unei probleme mai simple / similare</w:t>
      </w:r>
    </w:p>
    <w:p w:rsidR="0014629F" w:rsidRDefault="0014629F" w:rsidP="0014629F">
      <w:r>
        <w:t>• Luarea în considerare a cazurilor</w:t>
      </w:r>
    </w:p>
    <w:p w:rsidR="0014629F" w:rsidRDefault="0014629F" w:rsidP="0014629F">
      <w:r>
        <w:t>• Repetarea problemei (de exemplu, contrapozitiv)</w:t>
      </w:r>
    </w:p>
    <w:p w:rsidR="0014629F" w:rsidRDefault="0014629F" w:rsidP="0014629F">
      <w:r>
        <w:t>Rezultatele matematice</w:t>
      </w:r>
    </w:p>
    <w:p w:rsidR="0014629F" w:rsidRDefault="0014629F" w:rsidP="0014629F"/>
    <w:p w:rsidR="0014629F" w:rsidRDefault="0014629F" w:rsidP="0014629F">
      <w:r>
        <w:t xml:space="preserve">Următoarele oferă câteva teoreme și rezultate pe care elevii le vor întâlni în subiectul numerelor. În cursul învățării acestor teoreme și rezultate, elevii vor învăța </w:t>
      </w:r>
      <w:proofErr w:type="gramStart"/>
      <w:r>
        <w:t>să</w:t>
      </w:r>
      <w:proofErr w:type="gramEnd"/>
      <w:r>
        <w:t xml:space="preserve"> folosească tehnici de dovezi care ar putea fi aplicate pentru a rezolva sau a demonstra alte probleme. Ei nu ar fi de așteptat </w:t>
      </w:r>
      <w:proofErr w:type="gramStart"/>
      <w:r>
        <w:t>să</w:t>
      </w:r>
      <w:proofErr w:type="gramEnd"/>
      <w:r>
        <w:t xml:space="preserve"> reproducă o dovadă pentru aceste teoreme și rezultate.</w:t>
      </w:r>
    </w:p>
    <w:p w:rsidR="0014629F" w:rsidRDefault="0014629F" w:rsidP="0014629F">
      <w:r>
        <w:t xml:space="preserve">(i) (Teorema fundamentală a aritmeticii) Fiecare întreg n </w:t>
      </w:r>
      <w:r>
        <w:t xml:space="preserve"> 1 poate fi exprimat ca </w:t>
      </w:r>
      <w:proofErr w:type="gramStart"/>
      <w:r>
        <w:t>un</w:t>
      </w:r>
      <w:proofErr w:type="gramEnd"/>
      <w:r>
        <w:t xml:space="preserve"> produs al primelor într-un mod unic, în afară de ordinea primilor factori.</w:t>
      </w:r>
    </w:p>
    <w:p w:rsidR="0014629F" w:rsidRDefault="0014629F" w:rsidP="0014629F">
      <w:r>
        <w:t>(ii) Există infinit de multe prime.</w:t>
      </w:r>
    </w:p>
    <w:p w:rsidR="0014629F" w:rsidRDefault="0014629F" w:rsidP="0014629F">
      <w:r>
        <w:t xml:space="preserve">(iii) (Algoritmul Diviziei) Fie a fi </w:t>
      </w:r>
      <w:proofErr w:type="gramStart"/>
      <w:r>
        <w:t>un</w:t>
      </w:r>
      <w:proofErr w:type="gramEnd"/>
      <w:r>
        <w:t xml:space="preserve"> număr întreg și b este un număr întreg pozitiv. </w:t>
      </w:r>
      <w:proofErr w:type="gramStart"/>
      <w:r>
        <w:t xml:space="preserve">Apoi există numere întregi q și r, cu 0 </w:t>
      </w:r>
      <w:r>
        <w:t xml:space="preserve"> r </w:t>
      </w:r>
      <w:r>
        <w:t xml:space="preserve"> b, astfel încât a </w:t>
      </w:r>
      <w:r>
        <w:t xml:space="preserve"> bq </w:t>
      </w:r>
      <w:r>
        <w:t> r.</w:t>
      </w:r>
      <w:proofErr w:type="gramEnd"/>
    </w:p>
    <w:p w:rsidR="0014629F" w:rsidRDefault="0014629F" w:rsidP="0014629F">
      <w:pPr>
        <w:pStyle w:val="ListParagraph"/>
        <w:numPr>
          <w:ilvl w:val="0"/>
          <w:numId w:val="2"/>
        </w:numPr>
      </w:pPr>
      <w:r>
        <w:t xml:space="preserve">Dacă a și b sunt numere întregi pozitive, atunci cel mai mare divizor comun (gcd) este o combinație liniară a a și b, că există numere întregi s și t astfel încât gcd (a, b) </w:t>
      </w:r>
    </w:p>
    <w:p w:rsidR="0014629F" w:rsidRDefault="0014629F" w:rsidP="0014629F">
      <w:pPr>
        <w:pStyle w:val="HTMLPreformatted"/>
        <w:shd w:val="clear" w:color="auto" w:fill="FFFFFF"/>
        <w:rPr>
          <w:rFonts w:ascii="inherit" w:hAnsi="inherit"/>
          <w:color w:val="212121"/>
          <w:lang w:val="ro-RO"/>
        </w:rPr>
      </w:pPr>
      <w:r>
        <w:rPr>
          <w:rFonts w:ascii="inherit" w:hAnsi="inherit"/>
          <w:color w:val="212121"/>
          <w:lang w:val="ro-RO"/>
        </w:rPr>
        <w:t>3. PEDAGOGIE</w:t>
      </w:r>
    </w:p>
    <w:p w:rsidR="0014629F" w:rsidRDefault="0014629F" w:rsidP="0014629F">
      <w:pPr>
        <w:pStyle w:val="HTMLPreformatted"/>
        <w:shd w:val="clear" w:color="auto" w:fill="FFFFFF"/>
        <w:rPr>
          <w:rFonts w:ascii="inherit" w:hAnsi="inherit"/>
          <w:color w:val="212121"/>
          <w:lang w:val="ro-RO"/>
        </w:rPr>
      </w:pPr>
    </w:p>
    <w:p w:rsidR="0014629F" w:rsidRDefault="0014629F" w:rsidP="0014629F">
      <w:pPr>
        <w:pStyle w:val="HTMLPreformatted"/>
        <w:shd w:val="clear" w:color="auto" w:fill="FFFFFF"/>
        <w:rPr>
          <w:rFonts w:ascii="inherit" w:hAnsi="inherit"/>
          <w:color w:val="212121"/>
          <w:lang w:val="ro-RO"/>
        </w:rPr>
      </w:pPr>
      <w:r>
        <w:rPr>
          <w:rFonts w:ascii="inherit" w:hAnsi="inherit"/>
          <w:color w:val="212121"/>
          <w:lang w:val="ro-RO"/>
        </w:rPr>
        <w:lastRenderedPageBreak/>
        <w:t> </w:t>
      </w:r>
    </w:p>
    <w:p w:rsidR="0014629F" w:rsidRDefault="0014629F" w:rsidP="0014629F">
      <w:pPr>
        <w:pStyle w:val="HTMLPreformatted"/>
        <w:shd w:val="clear" w:color="auto" w:fill="FFFFFF"/>
        <w:rPr>
          <w:rFonts w:ascii="inherit" w:hAnsi="inherit"/>
          <w:color w:val="212121"/>
          <w:lang w:val="ro-RO"/>
        </w:rPr>
      </w:pPr>
    </w:p>
    <w:p w:rsidR="0014629F" w:rsidRDefault="0014629F" w:rsidP="0014629F">
      <w:pPr>
        <w:rPr>
          <w:lang w:val="ro-RO"/>
        </w:rPr>
      </w:pPr>
      <w:r>
        <w:rPr>
          <w:lang w:val="ro-RO"/>
        </w:rPr>
        <w:t>Principiile predării și învățării</w:t>
      </w:r>
    </w:p>
    <w:p w:rsidR="0014629F" w:rsidRDefault="0014629F" w:rsidP="0014629F">
      <w:pPr>
        <w:rPr>
          <w:lang w:val="ro-RO"/>
        </w:rPr>
      </w:pPr>
      <w:r>
        <w:rPr>
          <w:lang w:val="ro-RO"/>
        </w:rPr>
        <w:t>Urmatoarele principii ghideaza predarea si invatarea matematicii.</w:t>
      </w:r>
    </w:p>
    <w:p w:rsidR="0014629F" w:rsidRDefault="0014629F" w:rsidP="0014629F">
      <w:pPr>
        <w:rPr>
          <w:lang w:val="ro-RO"/>
        </w:rPr>
      </w:pPr>
      <w:r>
        <w:rPr>
          <w:lang w:val="ro-RO"/>
        </w:rPr>
        <w:t>• Principiul 1: predarea este pentru învățare; învățarea este pentru înțelegere; înțelegerea este pentru raționamentul și aplicarea și, în cele din urmă, rezolvarea problemelor.</w:t>
      </w:r>
    </w:p>
    <w:p w:rsidR="0014629F" w:rsidRDefault="0014629F" w:rsidP="0014629F">
      <w:pPr>
        <w:rPr>
          <w:lang w:val="ro-RO"/>
        </w:rPr>
      </w:pPr>
      <w:r>
        <w:rPr>
          <w:lang w:val="ro-RO"/>
        </w:rPr>
        <w:t>• Principiul 2: Predarea trebuie să se bazeze pe cunoștințele prealabile pentru subiectele respective; ia cunoștință de interesele și experiențele studenților; și să le angajeze în învățarea activă și reflectivă.</w:t>
      </w:r>
    </w:p>
    <w:p w:rsidR="0014629F" w:rsidRDefault="0014629F" w:rsidP="0014629F">
      <w:pPr>
        <w:rPr>
          <w:lang w:val="ro-RO"/>
        </w:rPr>
      </w:pPr>
      <w:r>
        <w:rPr>
          <w:lang w:val="ro-RO"/>
        </w:rPr>
        <w:t>• Principiul 3: Predarea ar trebui să conecteze învățarea la lumea reală, să utilizeze tehnologia și să pună accentul pe competențele secolului XXI.</w:t>
      </w:r>
    </w:p>
    <w:p w:rsidR="0014629F" w:rsidRDefault="0014629F" w:rsidP="0014629F">
      <w:pPr>
        <w:rPr>
          <w:lang w:val="ro-RO"/>
        </w:rPr>
      </w:pPr>
      <w:r>
        <w:rPr>
          <w:lang w:val="ro-RO"/>
        </w:rPr>
        <w:t>Aceste principii captează importanța învățării profunde și intenționate, a pedagogiilor centrate pe elev și a învățării auto-direcționate, a relevanței față de lumea reală, a învățării prin tehnologie și a orientării viitoare către învățare.</w:t>
      </w:r>
    </w:p>
    <w:p w:rsidR="0014629F" w:rsidRDefault="0014629F" w:rsidP="0014629F">
      <w:pPr>
        <w:rPr>
          <w:lang w:val="ro-RO"/>
        </w:rPr>
      </w:pPr>
      <w:r>
        <w:rPr>
          <w:lang w:val="ro-RO"/>
        </w:rPr>
        <w:t>Experiențe de învățare</w:t>
      </w:r>
    </w:p>
    <w:p w:rsidR="0014629F" w:rsidRDefault="0014629F" w:rsidP="0014629F">
      <w:pPr>
        <w:rPr>
          <w:lang w:val="ro-RO"/>
        </w:rPr>
      </w:pPr>
      <w:r>
        <w:rPr>
          <w:lang w:val="ro-RO"/>
        </w:rPr>
        <w:t>Învățarea matematicii H3 se concentrează pe dezvoltarea abilităților de rezolvare a problemelor.</w:t>
      </w:r>
    </w:p>
    <w:p w:rsidR="0014629F" w:rsidRDefault="0014629F" w:rsidP="0014629F">
      <w:pPr>
        <w:rPr>
          <w:lang w:val="ro-RO"/>
        </w:rPr>
      </w:pPr>
      <w:r>
        <w:rPr>
          <w:lang w:val="ro-RO"/>
        </w:rPr>
        <w:t>De aceea, experiențele de învățare creează oportunități pentru elevi:</w:t>
      </w:r>
    </w:p>
    <w:p w:rsidR="0014629F" w:rsidRDefault="0014629F" w:rsidP="0014629F">
      <w:pPr>
        <w:rPr>
          <w:lang w:val="ro-RO"/>
        </w:rPr>
      </w:pPr>
      <w:r>
        <w:rPr>
          <w:lang w:val="ro-RO"/>
        </w:rPr>
        <w:t>a) să se angajeze în rezolvarea unei game largi de probleme neobișnuite pentru a aplica diferitele tehnici și abilități;</w:t>
      </w:r>
    </w:p>
    <w:p w:rsidR="0014629F" w:rsidRDefault="0014629F" w:rsidP="0014629F">
      <w:pPr>
        <w:rPr>
          <w:lang w:val="ro-RO"/>
        </w:rPr>
      </w:pPr>
      <w:r>
        <w:rPr>
          <w:lang w:val="ro-RO"/>
        </w:rPr>
        <w:t>b) Prezentați, criticați și îmbunătățiți soluțiile celuilalt la problemele ridicate;</w:t>
      </w:r>
    </w:p>
    <w:p w:rsidR="0014629F" w:rsidRDefault="0014629F" w:rsidP="0014629F">
      <w:pPr>
        <w:rPr>
          <w:lang w:val="ro-RO"/>
        </w:rPr>
      </w:pPr>
      <w:r>
        <w:rPr>
          <w:lang w:val="ro-RO"/>
        </w:rPr>
        <w:t>c) Citeste articole matematice si pune si rezolva problemele aferente bazate pe citiri;</w:t>
      </w:r>
    </w:p>
    <w:p w:rsidR="0014629F" w:rsidRDefault="0014629F" w:rsidP="0014629F">
      <w:pPr>
        <w:rPr>
          <w:lang w:val="ro-RO"/>
        </w:rPr>
      </w:pPr>
      <w:r>
        <w:rPr>
          <w:lang w:val="ro-RO"/>
        </w:rPr>
        <w:t>d) lucrează independent și discută în grup pentru a rezolva probleme neobișnuite; și</w:t>
      </w:r>
    </w:p>
    <w:p w:rsidR="0014629F" w:rsidRDefault="0014629F" w:rsidP="0014629F">
      <w:pPr>
        <w:rPr>
          <w:lang w:val="ro-RO"/>
        </w:rPr>
      </w:pPr>
      <w:r>
        <w:rPr>
          <w:lang w:val="ro-RO"/>
        </w:rPr>
        <w:t>e) să investigheze și să dezvolte ipoteze și să le demonstreze sau să le respingă.</w:t>
      </w:r>
    </w:p>
    <w:p w:rsidR="004D0D1C" w:rsidRDefault="004D0D1C" w:rsidP="004D0D1C">
      <w:r>
        <w:t>Abordări de predare și învățare</w:t>
      </w:r>
    </w:p>
    <w:p w:rsidR="004D0D1C" w:rsidRDefault="004D0D1C" w:rsidP="004D0D1C"/>
    <w:p w:rsidR="004D0D1C" w:rsidRDefault="004D0D1C" w:rsidP="004D0D1C">
      <w:r>
        <w:lastRenderedPageBreak/>
        <w:t xml:space="preserve">Pentru a satisface mai bine nevoile de învățare ale studenților JC și pentru a le echipa cu 21CC, elevii ar experimenta </w:t>
      </w:r>
      <w:proofErr w:type="gramStart"/>
      <w:r>
        <w:t>un</w:t>
      </w:r>
      <w:proofErr w:type="gramEnd"/>
      <w:r>
        <w:t xml:space="preserve"> amestec de pedagogii. Pedagogiile care sunt constructiviste în natură ar trebui </w:t>
      </w:r>
      <w:proofErr w:type="gramStart"/>
      <w:r>
        <w:t>să</w:t>
      </w:r>
      <w:proofErr w:type="gramEnd"/>
      <w:r>
        <w:t xml:space="preserve"> completeze instrucțiunile directe. O clasă constructivistă prezintă o participare mai mare a studenților, o colaborare și o discuție, precum și </w:t>
      </w:r>
      <w:proofErr w:type="gramStart"/>
      <w:r>
        <w:t>un</w:t>
      </w:r>
      <w:proofErr w:type="gramEnd"/>
      <w:r>
        <w:t xml:space="preserve"> dialog mai intens între profesori și colegi. Elevii își asumă un rol mai activ în învățare și construiesc noi înțelegeri și cunoștințe. Rolul profesorului este de a facilita procesul de învățare (de exemplu printr-un dialog mai aprofundat și de a pune la îndoială) și să îi îndrumă pe elevi să se bazeze pe cunoștințele lor anterioare și să le ofere oportunități pentru mai multă responsabilitate și implicare activă în timpul învățării.</w:t>
      </w:r>
    </w:p>
    <w:p w:rsidR="004D0D1C" w:rsidRDefault="004D0D1C" w:rsidP="004D0D1C">
      <w:proofErr w:type="gramStart"/>
      <w:r>
        <w:t>Seminar-stil de predare sprijină abordarea constructivistă a predării și învățării.</w:t>
      </w:r>
      <w:proofErr w:type="gramEnd"/>
      <w:r>
        <w:t xml:space="preserve"> Mai </w:t>
      </w:r>
      <w:proofErr w:type="gramStart"/>
      <w:r>
        <w:t>jos</w:t>
      </w:r>
      <w:proofErr w:type="gramEnd"/>
      <w:r>
        <w:t xml:space="preserve"> sunt alte exemple de posibile strategii:</w:t>
      </w:r>
    </w:p>
    <w:p w:rsidR="004D0D1C" w:rsidRDefault="004D0D1C" w:rsidP="004D0D1C">
      <w:r>
        <w:t>• Învățare pe bază de activități, munca individuală sau de grup, rezolvarea problemelor</w:t>
      </w:r>
    </w:p>
    <w:p w:rsidR="004D0D1C" w:rsidRDefault="004D0D1C" w:rsidP="004D0D1C">
      <w:r>
        <w:t>• Ancheta orientată spre profesori, de ex. demonstrație, punând întrebări</w:t>
      </w:r>
    </w:p>
    <w:p w:rsidR="004D0D1C" w:rsidRDefault="004D0D1C" w:rsidP="004D0D1C">
      <w:r>
        <w:t>• Clasă inversată, de ex. studiu independent, urmat de discuții de clasă</w:t>
      </w:r>
    </w:p>
    <w:p w:rsidR="004D0D1C" w:rsidRDefault="004D0D1C" w:rsidP="004D0D1C">
      <w:r>
        <w:t>• Studii de caz, de ex. citirea articolelor, analizarea datelor reale</w:t>
      </w:r>
    </w:p>
    <w:p w:rsidR="004D0D1C" w:rsidRDefault="004D0D1C" w:rsidP="004D0D1C">
      <w:r>
        <w:t>• Proiect de ex. modelarea matematică, investigația statistică</w:t>
      </w:r>
    </w:p>
    <w:p w:rsidR="004D0D1C" w:rsidRDefault="004D0D1C" w:rsidP="004D0D1C">
      <w:r>
        <w:t>• Lucrări de laborator, de ex. simulare, anchetă folosind software și aplicații</w:t>
      </w:r>
    </w:p>
    <w:p w:rsidR="004D0D1C" w:rsidRDefault="004D0D1C" w:rsidP="004D0D1C">
      <w:r>
        <w:t>4. EVALUARE</w:t>
      </w:r>
    </w:p>
    <w:p w:rsidR="004D0D1C" w:rsidRDefault="004D0D1C" w:rsidP="004D0D1C"/>
    <w:p w:rsidR="004D0D1C" w:rsidRDefault="004D0D1C" w:rsidP="004D0D1C">
      <w:r>
        <w:t xml:space="preserve"> </w:t>
      </w:r>
    </w:p>
    <w:p w:rsidR="004D0D1C" w:rsidRDefault="004D0D1C" w:rsidP="004D0D1C"/>
    <w:p w:rsidR="004D0D1C" w:rsidRDefault="004D0D1C" w:rsidP="004D0D1C">
      <w:r>
        <w:t>Rolul evaluării</w:t>
      </w:r>
    </w:p>
    <w:p w:rsidR="004D0D1C" w:rsidRDefault="004D0D1C" w:rsidP="004D0D1C"/>
    <w:p w:rsidR="004D0D1C" w:rsidRDefault="004D0D1C" w:rsidP="004D0D1C">
      <w:r>
        <w:lastRenderedPageBreak/>
        <w:t xml:space="preserve">Rolul evaluării </w:t>
      </w:r>
      <w:proofErr w:type="gramStart"/>
      <w:r>
        <w:t>este</w:t>
      </w:r>
      <w:proofErr w:type="gramEnd"/>
      <w:r>
        <w:t xml:space="preserve"> de a îmbunătăți predarea și învățarea. Pentru studenți, evaluarea le oferă informații despre cât de bine au învățat și cum se pot îmbunătăți. Pentru profesori, evaluarea le furnizează informații despre învățarea elevilor lor și modul în care își pot adapta instrucțiunile. Evaluarea </w:t>
      </w:r>
      <w:proofErr w:type="gramStart"/>
      <w:r>
        <w:t>este</w:t>
      </w:r>
      <w:proofErr w:type="gramEnd"/>
      <w:r>
        <w:t>, prin urmare, o parte integrantă a procesului interactiv de predare și învățare.</w:t>
      </w:r>
    </w:p>
    <w:p w:rsidR="004D0D1C" w:rsidRDefault="004D0D1C" w:rsidP="004D0D1C">
      <w:r>
        <w:t xml:space="preserve">Evaluarea în matematică ar trebui </w:t>
      </w:r>
      <w:proofErr w:type="gramStart"/>
      <w:r>
        <w:t>să</w:t>
      </w:r>
      <w:proofErr w:type="gramEnd"/>
      <w:r>
        <w:t xml:space="preserve"> se concentreze asupra studenților:</w:t>
      </w:r>
    </w:p>
    <w:p w:rsidR="004D0D1C" w:rsidRDefault="004D0D1C" w:rsidP="004D0D1C">
      <w:r>
        <w:t xml:space="preserve">• </w:t>
      </w:r>
      <w:proofErr w:type="gramStart"/>
      <w:r>
        <w:t>înțelegerea</w:t>
      </w:r>
      <w:proofErr w:type="gramEnd"/>
      <w:r>
        <w:t xml:space="preserve"> conceptelor matematice (depășind simpla rechemare a faptelor);</w:t>
      </w:r>
    </w:p>
    <w:p w:rsidR="004D0D1C" w:rsidRDefault="004D0D1C" w:rsidP="004D0D1C">
      <w:r>
        <w:t xml:space="preserve">• </w:t>
      </w:r>
      <w:proofErr w:type="gramStart"/>
      <w:r>
        <w:t>abilitatea</w:t>
      </w:r>
      <w:proofErr w:type="gramEnd"/>
      <w:r>
        <w:t xml:space="preserve"> de a desena conexiuni și de a integra idei pe teme;</w:t>
      </w:r>
    </w:p>
    <w:p w:rsidR="004D0D1C" w:rsidRDefault="004D0D1C" w:rsidP="004D0D1C">
      <w:r>
        <w:t xml:space="preserve">• </w:t>
      </w:r>
      <w:proofErr w:type="gramStart"/>
      <w:r>
        <w:t>capacitatea</w:t>
      </w:r>
      <w:proofErr w:type="gramEnd"/>
      <w:r>
        <w:t xml:space="preserve"> de gândire logică, în special abilitatea de a raționa, de a comunica și de a interpreta; și</w:t>
      </w:r>
    </w:p>
    <w:p w:rsidR="004D0D1C" w:rsidRDefault="004D0D1C" w:rsidP="004D0D1C">
      <w:r>
        <w:t xml:space="preserve">• </w:t>
      </w:r>
      <w:proofErr w:type="gramStart"/>
      <w:r>
        <w:t>abilitatea</w:t>
      </w:r>
      <w:proofErr w:type="gramEnd"/>
      <w:r>
        <w:t xml:space="preserve"> de a formula, reprezenta și rezolva probleme în matematică și în alte contexte.</w:t>
      </w:r>
    </w:p>
    <w:p w:rsidR="004D0D1C" w:rsidRDefault="004D0D1C" w:rsidP="004D0D1C">
      <w:proofErr w:type="gramStart"/>
      <w:r>
        <w:t>Scopul evaluărilor poate fi în general clasificat ca sumativ, formativ și diagnostic.</w:t>
      </w:r>
      <w:proofErr w:type="gramEnd"/>
    </w:p>
    <w:p w:rsidR="004D0D1C" w:rsidRDefault="004D0D1C" w:rsidP="004D0D1C">
      <w:r>
        <w:t xml:space="preserve">• Evaluările sumare, cum ar fi testele și examenele, măsoară ceea </w:t>
      </w:r>
      <w:proofErr w:type="gramStart"/>
      <w:r>
        <w:t>ce</w:t>
      </w:r>
      <w:proofErr w:type="gramEnd"/>
      <w:r>
        <w:t xml:space="preserve"> elevii au învățat. Elevii vor primi </w:t>
      </w:r>
      <w:proofErr w:type="gramStart"/>
      <w:r>
        <w:t>un</w:t>
      </w:r>
      <w:proofErr w:type="gramEnd"/>
      <w:r>
        <w:t xml:space="preserve"> scor sau o notă.</w:t>
      </w:r>
    </w:p>
    <w:p w:rsidR="004D0D1C" w:rsidRDefault="004D0D1C" w:rsidP="004D0D1C">
      <w:r>
        <w:t xml:space="preserve">• Evaluările formative și diagnostice sunt utilizate pentru a sprijini procesul de învățare și pentru a oferi </w:t>
      </w:r>
      <w:proofErr w:type="gramStart"/>
      <w:r>
        <w:t>un</w:t>
      </w:r>
      <w:proofErr w:type="gramEnd"/>
      <w:r>
        <w:t xml:space="preserve"> feedback în timp util studenților despre învățarea lor și pentru profesori în ceea ce privește predarea lor.</w:t>
      </w:r>
    </w:p>
    <w:p w:rsidR="004D0D1C" w:rsidRDefault="004D0D1C" w:rsidP="004D0D1C">
      <w:proofErr w:type="gramStart"/>
      <w:r>
        <w:t>Rolul, concentrarea și scopul evaluării depășesc doar examinările naționale.</w:t>
      </w:r>
      <w:proofErr w:type="gramEnd"/>
    </w:p>
    <w:p w:rsidR="004D0D1C" w:rsidRDefault="004D0D1C" w:rsidP="004D0D1C">
      <w:r>
        <w:t>Evaluările clasei</w:t>
      </w:r>
    </w:p>
    <w:p w:rsidR="004D0D1C" w:rsidRDefault="004D0D1C" w:rsidP="004D0D1C"/>
    <w:p w:rsidR="004D0D1C" w:rsidRDefault="004D0D1C" w:rsidP="004D0D1C">
      <w:r>
        <w:t xml:space="preserve">Evaluările din sala de clasă a matematicii sunt în primul rând formative și diagnosticate în scopuri. Evaluările în clasă includ întrebările pe care profesorii le-au adresat în timpul lecțiilor, temele acordate studenților și testele de clasă date la momente diferite ale anului universitar. Pentru H3 Matematica, în special, evaluarea formativă ar trebui </w:t>
      </w:r>
      <w:proofErr w:type="gramStart"/>
      <w:r>
        <w:t>să</w:t>
      </w:r>
      <w:proofErr w:type="gramEnd"/>
      <w:r>
        <w:t xml:space="preserve"> se concentreze asupra procesului de rezolvare a problemelor și a raționamentului, dincolo de corectitudinea soluțiilor, cu feedback privind modul în care strategiile și prezentarea soluțiilor pot fi îmbunătățite. Elevii </w:t>
      </w:r>
      <w:r>
        <w:lastRenderedPageBreak/>
        <w:t xml:space="preserve">ar trebui </w:t>
      </w:r>
      <w:proofErr w:type="gramStart"/>
      <w:r>
        <w:t>să</w:t>
      </w:r>
      <w:proofErr w:type="gramEnd"/>
      <w:r>
        <w:t xml:space="preserve"> utilizeze feedbackul din aceste evaluări pentru a înțelege locul în care se află în procesul de învățare și cum să-și îmbunătățească procesul de învățare.</w:t>
      </w:r>
    </w:p>
    <w:p w:rsidR="004D0D1C" w:rsidRDefault="004D0D1C" w:rsidP="004D0D1C">
      <w:r>
        <w:t>GCE A-Level National Examination</w:t>
      </w:r>
    </w:p>
    <w:p w:rsidR="004D0D1C" w:rsidRDefault="004D0D1C" w:rsidP="004D0D1C">
      <w:r>
        <w:t xml:space="preserve">Elevii vor lua examenul național în ultimul an. Examenul național </w:t>
      </w:r>
      <w:proofErr w:type="gramStart"/>
      <w:r>
        <w:t>este</w:t>
      </w:r>
      <w:proofErr w:type="gramEnd"/>
      <w:r>
        <w:t xml:space="preserve"> o evaluare sumară care măsoară nivelul de realizare a rezultatelor indicate în programele de învățământ. Codul de examinare național pentru lucrare </w:t>
      </w:r>
      <w:proofErr w:type="gramStart"/>
      <w:r>
        <w:t>este</w:t>
      </w:r>
      <w:proofErr w:type="gramEnd"/>
      <w:r>
        <w:t xml:space="preserve"> 9820. </w:t>
      </w:r>
      <w:proofErr w:type="gramStart"/>
      <w:r>
        <w:t>Programa de examinare poate fi găsită pe site-ul SEAB.</w:t>
      </w:r>
      <w:proofErr w:type="gramEnd"/>
      <w:r>
        <w:t xml:space="preserve"> </w:t>
      </w:r>
      <w:proofErr w:type="gramStart"/>
      <w:r>
        <w:t>Informații importante despre examinare sunt reproduse aici.</w:t>
      </w:r>
      <w:proofErr w:type="gramEnd"/>
    </w:p>
    <w:p w:rsidR="004D0D1C" w:rsidRDefault="004D0D1C" w:rsidP="004D0D1C">
      <w:r>
        <w:t>Obiective de evaluare (AO)</w:t>
      </w:r>
    </w:p>
    <w:p w:rsidR="004D0D1C" w:rsidRDefault="004D0D1C" w:rsidP="004D0D1C"/>
    <w:p w:rsidR="004D0D1C" w:rsidRDefault="004D0D1C" w:rsidP="004D0D1C">
      <w:r>
        <w:t xml:space="preserve">Evaluarea </w:t>
      </w:r>
      <w:proofErr w:type="gramStart"/>
      <w:r>
        <w:t>va</w:t>
      </w:r>
      <w:proofErr w:type="gramEnd"/>
      <w:r>
        <w:t xml:space="preserve"> testa abilitățile elevilor de a:</w:t>
      </w:r>
    </w:p>
    <w:p w:rsidR="004D0D1C" w:rsidRDefault="004D0D1C" w:rsidP="004D0D1C">
      <w:proofErr w:type="gramStart"/>
      <w:r>
        <w:t>AO1 Înțelegerea și aplicarea conceptelor, abilităților și rezultatelor matematice pentru rezolvarea problemelor non-rutine, inclusiv a celor care pot necesita integrarea conceptelor și abilităților din mai multe subiecte.</w:t>
      </w:r>
      <w:proofErr w:type="gramEnd"/>
    </w:p>
    <w:p w:rsidR="004D0D1C" w:rsidRDefault="004D0D1C" w:rsidP="004D0D1C">
      <w:proofErr w:type="gramStart"/>
      <w:r>
        <w:t>AO2 Înțelegeți și aplicați metode avansate și tehnici de probă pentru a stabili adevărul sau falsitatea unei afirmații matematice.</w:t>
      </w:r>
      <w:proofErr w:type="gramEnd"/>
    </w:p>
    <w:p w:rsidR="004D0D1C" w:rsidRDefault="004D0D1C" w:rsidP="004D0D1C">
      <w:r>
        <w:t>AO3 Motivul și comunicarea în limbajul matematic precis prin scrierea și evaluarea dovezilor și soluțiilor matematice.</w:t>
      </w:r>
    </w:p>
    <w:p w:rsidR="004D0D1C" w:rsidRDefault="004D0D1C" w:rsidP="004D0D1C">
      <w:proofErr w:type="gramStart"/>
      <w:r>
        <w:t>Examinările se vor baza pe subiectul / lista de subiecte și conținut, la paginile 6-8.</w:t>
      </w:r>
      <w:proofErr w:type="gramEnd"/>
    </w:p>
    <w:p w:rsidR="004D0D1C" w:rsidRDefault="004D0D1C" w:rsidP="004D0D1C">
      <w:proofErr w:type="gramStart"/>
      <w:r>
        <w:t>Cunoașterea conținutului matematicii H2 se presupune.</w:t>
      </w:r>
      <w:proofErr w:type="gramEnd"/>
    </w:p>
    <w:p w:rsidR="004D0D1C" w:rsidRDefault="004D0D1C" w:rsidP="004D0D1C">
      <w:proofErr w:type="gramStart"/>
      <w:r>
        <w:t>În ciuda prezentării subiectelor în documentul de programare, se preconizează că unele întrebări de examinare pot integra idei din mai multe subiecte și că subiectele pot fi testate în contextul rezolvării problemelor și al aplicării matematicii.</w:t>
      </w:r>
      <w:proofErr w:type="gramEnd"/>
    </w:p>
    <w:p w:rsidR="004D0D1C" w:rsidRDefault="004D0D1C" w:rsidP="004D0D1C">
      <w:r>
        <w:t>Schema de lucrări de examinare</w:t>
      </w:r>
    </w:p>
    <w:p w:rsidR="004D0D1C" w:rsidRDefault="004D0D1C" w:rsidP="004D0D1C">
      <w:proofErr w:type="gramStart"/>
      <w:r>
        <w:t>Va</w:t>
      </w:r>
      <w:proofErr w:type="gramEnd"/>
      <w:r>
        <w:t xml:space="preserve"> fi o </w:t>
      </w:r>
      <w:r>
        <w:t>lucrare</w:t>
      </w:r>
      <w:r>
        <w:t xml:space="preserve"> de 3 ore marcată din 100. Lucrarea </w:t>
      </w:r>
      <w:proofErr w:type="gramStart"/>
      <w:r>
        <w:t>va</w:t>
      </w:r>
      <w:proofErr w:type="gramEnd"/>
      <w:r>
        <w:t xml:space="preserve"> consta în 8 până la 10 întrebări de lungimi diferite, iar fiecare întrebare este în valoare de 9 până la 16 puncte.</w:t>
      </w:r>
    </w:p>
    <w:p w:rsidR="004D0D1C" w:rsidRDefault="004D0D1C" w:rsidP="004D0D1C">
      <w:r>
        <w:lastRenderedPageBreak/>
        <w:t xml:space="preserve">Elevii vor trebui </w:t>
      </w:r>
      <w:proofErr w:type="gramStart"/>
      <w:r>
        <w:t>să</w:t>
      </w:r>
      <w:proofErr w:type="gramEnd"/>
      <w:r>
        <w:t xml:space="preserve"> răspundă la toate întrebările</w:t>
      </w:r>
    </w:p>
    <w:p w:rsidR="004D0D1C" w:rsidRDefault="004D0D1C" w:rsidP="004D0D1C">
      <w:r>
        <w:t>Utilizarea unui calculator de grafic (GC)</w:t>
      </w:r>
    </w:p>
    <w:p w:rsidR="004D0D1C" w:rsidRDefault="004D0D1C" w:rsidP="004D0D1C">
      <w:r>
        <w:t xml:space="preserve">Se </w:t>
      </w:r>
      <w:proofErr w:type="gramStart"/>
      <w:r>
        <w:t>va</w:t>
      </w:r>
      <w:proofErr w:type="gramEnd"/>
      <w:r>
        <w:t xml:space="preserve"> aștepta utilizarea unui GC aprobat fără sistem algebric de calculator. </w:t>
      </w:r>
      <w:proofErr w:type="gramStart"/>
      <w:r>
        <w:t>Lucrările de examen vor fi stabilite cu presupunerea că elevii vor avea acces la GC.</w:t>
      </w:r>
      <w:proofErr w:type="gramEnd"/>
      <w:r>
        <w:t xml:space="preserve"> Ca regulă generală, răspunsurile neacceptate obținute de la GC sunt </w:t>
      </w:r>
      <w:proofErr w:type="gramStart"/>
      <w:r>
        <w:t>permise,</w:t>
      </w:r>
      <w:proofErr w:type="gramEnd"/>
      <w:r>
        <w:t xml:space="preserve"> cu excepția cazului în care întrebarea prevede altfel. Atunci când răspunsurile neacceptate de la GC nu sunt permise, elevii trebuie </w:t>
      </w:r>
      <w:proofErr w:type="gramStart"/>
      <w:r>
        <w:t>să</w:t>
      </w:r>
      <w:proofErr w:type="gramEnd"/>
      <w:r>
        <w:t xml:space="preserve"> prezinte pașii matematici utilizând notații matematice și nu comenzile calculatorului. Pentru întrebări în care graficele sunt folosite pentru a găsi o soluție, elevii ar trebui </w:t>
      </w:r>
      <w:proofErr w:type="gramStart"/>
      <w:r>
        <w:t>să</w:t>
      </w:r>
      <w:proofErr w:type="gramEnd"/>
      <w:r>
        <w:t xml:space="preserve"> schițeze aceste grafice ca parte a răspunsurilor lor. </w:t>
      </w:r>
      <w:proofErr w:type="gramStart"/>
      <w:r>
        <w:t>Răspunsurile incorecte fără a lucra nu vor primi semne.</w:t>
      </w:r>
      <w:proofErr w:type="gramEnd"/>
      <w:r>
        <w:t xml:space="preserve"> </w:t>
      </w:r>
      <w:proofErr w:type="gramStart"/>
      <w:r>
        <w:t>Totuși, dacă există dovezi scrise despre folosirea corectă a GC, se pot acorda mărci de metode.</w:t>
      </w:r>
      <w:proofErr w:type="gramEnd"/>
    </w:p>
    <w:p w:rsidR="004D0D1C" w:rsidRDefault="004D0D1C" w:rsidP="004D0D1C">
      <w:r>
        <w:t xml:space="preserve">Elevii ar trebui </w:t>
      </w:r>
      <w:proofErr w:type="gramStart"/>
      <w:r>
        <w:t>să</w:t>
      </w:r>
      <w:proofErr w:type="gramEnd"/>
      <w:r>
        <w:t xml:space="preserve"> fie conștienți de faptul că există limitări inerente în GC. De exemplu, răspunsurile obținute prin trasarea de-a lungul unui grafic pentru a găsi rădăcini ale unei ecuații pot </w:t>
      </w:r>
      <w:proofErr w:type="gramStart"/>
      <w:r>
        <w:t>să</w:t>
      </w:r>
      <w:proofErr w:type="gramEnd"/>
      <w:r>
        <w:t xml:space="preserve"> nu producă precizia necesară.</w:t>
      </w:r>
    </w:p>
    <w:p w:rsidR="004D0D1C" w:rsidRDefault="004D0D1C" w:rsidP="004D0D1C">
      <w:r>
        <w:t>Lista formulelor și tabelelor statistice</w:t>
      </w:r>
    </w:p>
    <w:p w:rsidR="004D0D1C" w:rsidRDefault="004D0D1C" w:rsidP="004D0D1C">
      <w:proofErr w:type="gramStart"/>
      <w:r>
        <w:t>Elevii vor fi prezenți în examinare cu o listă de formule și tabele statistice.</w:t>
      </w:r>
      <w:proofErr w:type="gramEnd"/>
    </w:p>
    <w:p w:rsidR="004D0D1C" w:rsidRDefault="004D0D1C" w:rsidP="004D0D1C">
      <w:r>
        <w:t>Notatia matematica</w:t>
      </w:r>
    </w:p>
    <w:p w:rsidR="004D0D1C" w:rsidRDefault="004D0D1C" w:rsidP="004D0D1C">
      <w:r>
        <w:t xml:space="preserve">O listă de notație matematică </w:t>
      </w:r>
      <w:proofErr w:type="gramStart"/>
      <w:r>
        <w:t>este</w:t>
      </w:r>
      <w:proofErr w:type="gramEnd"/>
      <w:r>
        <w:t xml:space="preserve"> disponibilă pe site-ul SEAB.</w:t>
      </w:r>
    </w:p>
    <w:p w:rsidR="0014629F" w:rsidRDefault="0014629F" w:rsidP="0014629F"/>
    <w:sectPr w:rsidR="0014629F" w:rsidSect="0091269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CA0287"/>
    <w:multiLevelType w:val="hybridMultilevel"/>
    <w:tmpl w:val="D3D419DC"/>
    <w:lvl w:ilvl="0" w:tplc="BEA092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D3E7815"/>
    <w:multiLevelType w:val="hybridMultilevel"/>
    <w:tmpl w:val="F1CE14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proofState w:grammar="clean"/>
  <w:defaultTabStop w:val="720"/>
  <w:characterSpacingControl w:val="doNotCompress"/>
  <w:compat/>
  <w:rsids>
    <w:rsidRoot w:val="00BB73A6"/>
    <w:rsid w:val="000C6095"/>
    <w:rsid w:val="0014629F"/>
    <w:rsid w:val="00436074"/>
    <w:rsid w:val="004D0D1C"/>
    <w:rsid w:val="0091269C"/>
    <w:rsid w:val="00921D7C"/>
    <w:rsid w:val="00BB73A6"/>
    <w:rsid w:val="00EA5C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CE5"/>
    <w:pPr>
      <w:spacing w:line="36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4629F"/>
    <w:pPr>
      <w:ind w:left="720"/>
      <w:contextualSpacing/>
    </w:pPr>
  </w:style>
  <w:style w:type="paragraph" w:styleId="HTMLPreformatted">
    <w:name w:val="HTML Preformatted"/>
    <w:basedOn w:val="Normal"/>
    <w:link w:val="HTMLPreformattedChar"/>
    <w:uiPriority w:val="99"/>
    <w:semiHidden/>
    <w:unhideWhenUsed/>
    <w:rsid w:val="001462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14629F"/>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40143884">
      <w:bodyDiv w:val="1"/>
      <w:marLeft w:val="0"/>
      <w:marRight w:val="0"/>
      <w:marTop w:val="0"/>
      <w:marBottom w:val="0"/>
      <w:divBdr>
        <w:top w:val="none" w:sz="0" w:space="0" w:color="auto"/>
        <w:left w:val="none" w:sz="0" w:space="0" w:color="auto"/>
        <w:bottom w:val="none" w:sz="0" w:space="0" w:color="auto"/>
        <w:right w:val="none" w:sz="0" w:space="0" w:color="auto"/>
      </w:divBdr>
    </w:div>
    <w:div w:id="253638131">
      <w:bodyDiv w:val="1"/>
      <w:marLeft w:val="0"/>
      <w:marRight w:val="0"/>
      <w:marTop w:val="0"/>
      <w:marBottom w:val="0"/>
      <w:divBdr>
        <w:top w:val="none" w:sz="0" w:space="0" w:color="auto"/>
        <w:left w:val="none" w:sz="0" w:space="0" w:color="auto"/>
        <w:bottom w:val="none" w:sz="0" w:space="0" w:color="auto"/>
        <w:right w:val="none" w:sz="0" w:space="0" w:color="auto"/>
      </w:divBdr>
    </w:div>
    <w:div w:id="300618794">
      <w:bodyDiv w:val="1"/>
      <w:marLeft w:val="0"/>
      <w:marRight w:val="0"/>
      <w:marTop w:val="0"/>
      <w:marBottom w:val="0"/>
      <w:divBdr>
        <w:top w:val="none" w:sz="0" w:space="0" w:color="auto"/>
        <w:left w:val="none" w:sz="0" w:space="0" w:color="auto"/>
        <w:bottom w:val="none" w:sz="0" w:space="0" w:color="auto"/>
        <w:right w:val="none" w:sz="0" w:space="0" w:color="auto"/>
      </w:divBdr>
    </w:div>
    <w:div w:id="366687259">
      <w:bodyDiv w:val="1"/>
      <w:marLeft w:val="0"/>
      <w:marRight w:val="0"/>
      <w:marTop w:val="0"/>
      <w:marBottom w:val="0"/>
      <w:divBdr>
        <w:top w:val="none" w:sz="0" w:space="0" w:color="auto"/>
        <w:left w:val="none" w:sz="0" w:space="0" w:color="auto"/>
        <w:bottom w:val="none" w:sz="0" w:space="0" w:color="auto"/>
        <w:right w:val="none" w:sz="0" w:space="0" w:color="auto"/>
      </w:divBdr>
    </w:div>
    <w:div w:id="385299084">
      <w:bodyDiv w:val="1"/>
      <w:marLeft w:val="0"/>
      <w:marRight w:val="0"/>
      <w:marTop w:val="0"/>
      <w:marBottom w:val="0"/>
      <w:divBdr>
        <w:top w:val="none" w:sz="0" w:space="0" w:color="auto"/>
        <w:left w:val="none" w:sz="0" w:space="0" w:color="auto"/>
        <w:bottom w:val="none" w:sz="0" w:space="0" w:color="auto"/>
        <w:right w:val="none" w:sz="0" w:space="0" w:color="auto"/>
      </w:divBdr>
    </w:div>
    <w:div w:id="535192877">
      <w:bodyDiv w:val="1"/>
      <w:marLeft w:val="0"/>
      <w:marRight w:val="0"/>
      <w:marTop w:val="0"/>
      <w:marBottom w:val="0"/>
      <w:divBdr>
        <w:top w:val="none" w:sz="0" w:space="0" w:color="auto"/>
        <w:left w:val="none" w:sz="0" w:space="0" w:color="auto"/>
        <w:bottom w:val="none" w:sz="0" w:space="0" w:color="auto"/>
        <w:right w:val="none" w:sz="0" w:space="0" w:color="auto"/>
      </w:divBdr>
    </w:div>
    <w:div w:id="598149407">
      <w:bodyDiv w:val="1"/>
      <w:marLeft w:val="0"/>
      <w:marRight w:val="0"/>
      <w:marTop w:val="0"/>
      <w:marBottom w:val="0"/>
      <w:divBdr>
        <w:top w:val="none" w:sz="0" w:space="0" w:color="auto"/>
        <w:left w:val="none" w:sz="0" w:space="0" w:color="auto"/>
        <w:bottom w:val="none" w:sz="0" w:space="0" w:color="auto"/>
        <w:right w:val="none" w:sz="0" w:space="0" w:color="auto"/>
      </w:divBdr>
    </w:div>
    <w:div w:id="603077808">
      <w:bodyDiv w:val="1"/>
      <w:marLeft w:val="0"/>
      <w:marRight w:val="0"/>
      <w:marTop w:val="0"/>
      <w:marBottom w:val="0"/>
      <w:divBdr>
        <w:top w:val="none" w:sz="0" w:space="0" w:color="auto"/>
        <w:left w:val="none" w:sz="0" w:space="0" w:color="auto"/>
        <w:bottom w:val="none" w:sz="0" w:space="0" w:color="auto"/>
        <w:right w:val="none" w:sz="0" w:space="0" w:color="auto"/>
      </w:divBdr>
    </w:div>
    <w:div w:id="678313019">
      <w:bodyDiv w:val="1"/>
      <w:marLeft w:val="0"/>
      <w:marRight w:val="0"/>
      <w:marTop w:val="0"/>
      <w:marBottom w:val="0"/>
      <w:divBdr>
        <w:top w:val="none" w:sz="0" w:space="0" w:color="auto"/>
        <w:left w:val="none" w:sz="0" w:space="0" w:color="auto"/>
        <w:bottom w:val="none" w:sz="0" w:space="0" w:color="auto"/>
        <w:right w:val="none" w:sz="0" w:space="0" w:color="auto"/>
      </w:divBdr>
    </w:div>
    <w:div w:id="828254156">
      <w:bodyDiv w:val="1"/>
      <w:marLeft w:val="0"/>
      <w:marRight w:val="0"/>
      <w:marTop w:val="0"/>
      <w:marBottom w:val="0"/>
      <w:divBdr>
        <w:top w:val="none" w:sz="0" w:space="0" w:color="auto"/>
        <w:left w:val="none" w:sz="0" w:space="0" w:color="auto"/>
        <w:bottom w:val="none" w:sz="0" w:space="0" w:color="auto"/>
        <w:right w:val="none" w:sz="0" w:space="0" w:color="auto"/>
      </w:divBdr>
    </w:div>
    <w:div w:id="844248639">
      <w:bodyDiv w:val="1"/>
      <w:marLeft w:val="0"/>
      <w:marRight w:val="0"/>
      <w:marTop w:val="0"/>
      <w:marBottom w:val="0"/>
      <w:divBdr>
        <w:top w:val="none" w:sz="0" w:space="0" w:color="auto"/>
        <w:left w:val="none" w:sz="0" w:space="0" w:color="auto"/>
        <w:bottom w:val="none" w:sz="0" w:space="0" w:color="auto"/>
        <w:right w:val="none" w:sz="0" w:space="0" w:color="auto"/>
      </w:divBdr>
    </w:div>
    <w:div w:id="896892820">
      <w:bodyDiv w:val="1"/>
      <w:marLeft w:val="0"/>
      <w:marRight w:val="0"/>
      <w:marTop w:val="0"/>
      <w:marBottom w:val="0"/>
      <w:divBdr>
        <w:top w:val="none" w:sz="0" w:space="0" w:color="auto"/>
        <w:left w:val="none" w:sz="0" w:space="0" w:color="auto"/>
        <w:bottom w:val="none" w:sz="0" w:space="0" w:color="auto"/>
        <w:right w:val="none" w:sz="0" w:space="0" w:color="auto"/>
      </w:divBdr>
    </w:div>
    <w:div w:id="1003584601">
      <w:bodyDiv w:val="1"/>
      <w:marLeft w:val="0"/>
      <w:marRight w:val="0"/>
      <w:marTop w:val="0"/>
      <w:marBottom w:val="0"/>
      <w:divBdr>
        <w:top w:val="none" w:sz="0" w:space="0" w:color="auto"/>
        <w:left w:val="none" w:sz="0" w:space="0" w:color="auto"/>
        <w:bottom w:val="none" w:sz="0" w:space="0" w:color="auto"/>
        <w:right w:val="none" w:sz="0" w:space="0" w:color="auto"/>
      </w:divBdr>
    </w:div>
    <w:div w:id="1076517416">
      <w:bodyDiv w:val="1"/>
      <w:marLeft w:val="0"/>
      <w:marRight w:val="0"/>
      <w:marTop w:val="0"/>
      <w:marBottom w:val="0"/>
      <w:divBdr>
        <w:top w:val="none" w:sz="0" w:space="0" w:color="auto"/>
        <w:left w:val="none" w:sz="0" w:space="0" w:color="auto"/>
        <w:bottom w:val="none" w:sz="0" w:space="0" w:color="auto"/>
        <w:right w:val="none" w:sz="0" w:space="0" w:color="auto"/>
      </w:divBdr>
    </w:div>
    <w:div w:id="1143037835">
      <w:bodyDiv w:val="1"/>
      <w:marLeft w:val="0"/>
      <w:marRight w:val="0"/>
      <w:marTop w:val="0"/>
      <w:marBottom w:val="0"/>
      <w:divBdr>
        <w:top w:val="none" w:sz="0" w:space="0" w:color="auto"/>
        <w:left w:val="none" w:sz="0" w:space="0" w:color="auto"/>
        <w:bottom w:val="none" w:sz="0" w:space="0" w:color="auto"/>
        <w:right w:val="none" w:sz="0" w:space="0" w:color="auto"/>
      </w:divBdr>
    </w:div>
    <w:div w:id="1154033408">
      <w:bodyDiv w:val="1"/>
      <w:marLeft w:val="0"/>
      <w:marRight w:val="0"/>
      <w:marTop w:val="0"/>
      <w:marBottom w:val="0"/>
      <w:divBdr>
        <w:top w:val="none" w:sz="0" w:space="0" w:color="auto"/>
        <w:left w:val="none" w:sz="0" w:space="0" w:color="auto"/>
        <w:bottom w:val="none" w:sz="0" w:space="0" w:color="auto"/>
        <w:right w:val="none" w:sz="0" w:space="0" w:color="auto"/>
      </w:divBdr>
    </w:div>
    <w:div w:id="1165322671">
      <w:bodyDiv w:val="1"/>
      <w:marLeft w:val="0"/>
      <w:marRight w:val="0"/>
      <w:marTop w:val="0"/>
      <w:marBottom w:val="0"/>
      <w:divBdr>
        <w:top w:val="none" w:sz="0" w:space="0" w:color="auto"/>
        <w:left w:val="none" w:sz="0" w:space="0" w:color="auto"/>
        <w:bottom w:val="none" w:sz="0" w:space="0" w:color="auto"/>
        <w:right w:val="none" w:sz="0" w:space="0" w:color="auto"/>
      </w:divBdr>
    </w:div>
    <w:div w:id="1223058851">
      <w:bodyDiv w:val="1"/>
      <w:marLeft w:val="0"/>
      <w:marRight w:val="0"/>
      <w:marTop w:val="0"/>
      <w:marBottom w:val="0"/>
      <w:divBdr>
        <w:top w:val="none" w:sz="0" w:space="0" w:color="auto"/>
        <w:left w:val="none" w:sz="0" w:space="0" w:color="auto"/>
        <w:bottom w:val="none" w:sz="0" w:space="0" w:color="auto"/>
        <w:right w:val="none" w:sz="0" w:space="0" w:color="auto"/>
      </w:divBdr>
    </w:div>
    <w:div w:id="1223905653">
      <w:bodyDiv w:val="1"/>
      <w:marLeft w:val="0"/>
      <w:marRight w:val="0"/>
      <w:marTop w:val="0"/>
      <w:marBottom w:val="0"/>
      <w:divBdr>
        <w:top w:val="none" w:sz="0" w:space="0" w:color="auto"/>
        <w:left w:val="none" w:sz="0" w:space="0" w:color="auto"/>
        <w:bottom w:val="none" w:sz="0" w:space="0" w:color="auto"/>
        <w:right w:val="none" w:sz="0" w:space="0" w:color="auto"/>
      </w:divBdr>
    </w:div>
    <w:div w:id="1275016528">
      <w:bodyDiv w:val="1"/>
      <w:marLeft w:val="0"/>
      <w:marRight w:val="0"/>
      <w:marTop w:val="0"/>
      <w:marBottom w:val="0"/>
      <w:divBdr>
        <w:top w:val="none" w:sz="0" w:space="0" w:color="auto"/>
        <w:left w:val="none" w:sz="0" w:space="0" w:color="auto"/>
        <w:bottom w:val="none" w:sz="0" w:space="0" w:color="auto"/>
        <w:right w:val="none" w:sz="0" w:space="0" w:color="auto"/>
      </w:divBdr>
    </w:div>
    <w:div w:id="1281841447">
      <w:bodyDiv w:val="1"/>
      <w:marLeft w:val="0"/>
      <w:marRight w:val="0"/>
      <w:marTop w:val="0"/>
      <w:marBottom w:val="0"/>
      <w:divBdr>
        <w:top w:val="none" w:sz="0" w:space="0" w:color="auto"/>
        <w:left w:val="none" w:sz="0" w:space="0" w:color="auto"/>
        <w:bottom w:val="none" w:sz="0" w:space="0" w:color="auto"/>
        <w:right w:val="none" w:sz="0" w:space="0" w:color="auto"/>
      </w:divBdr>
    </w:div>
    <w:div w:id="1529945674">
      <w:bodyDiv w:val="1"/>
      <w:marLeft w:val="0"/>
      <w:marRight w:val="0"/>
      <w:marTop w:val="0"/>
      <w:marBottom w:val="0"/>
      <w:divBdr>
        <w:top w:val="none" w:sz="0" w:space="0" w:color="auto"/>
        <w:left w:val="none" w:sz="0" w:space="0" w:color="auto"/>
        <w:bottom w:val="none" w:sz="0" w:space="0" w:color="auto"/>
        <w:right w:val="none" w:sz="0" w:space="0" w:color="auto"/>
      </w:divBdr>
    </w:div>
    <w:div w:id="1653289332">
      <w:bodyDiv w:val="1"/>
      <w:marLeft w:val="0"/>
      <w:marRight w:val="0"/>
      <w:marTop w:val="0"/>
      <w:marBottom w:val="0"/>
      <w:divBdr>
        <w:top w:val="none" w:sz="0" w:space="0" w:color="auto"/>
        <w:left w:val="none" w:sz="0" w:space="0" w:color="auto"/>
        <w:bottom w:val="none" w:sz="0" w:space="0" w:color="auto"/>
        <w:right w:val="none" w:sz="0" w:space="0" w:color="auto"/>
      </w:divBdr>
    </w:div>
    <w:div w:id="1781487574">
      <w:bodyDiv w:val="1"/>
      <w:marLeft w:val="0"/>
      <w:marRight w:val="0"/>
      <w:marTop w:val="0"/>
      <w:marBottom w:val="0"/>
      <w:divBdr>
        <w:top w:val="none" w:sz="0" w:space="0" w:color="auto"/>
        <w:left w:val="none" w:sz="0" w:space="0" w:color="auto"/>
        <w:bottom w:val="none" w:sz="0" w:space="0" w:color="auto"/>
        <w:right w:val="none" w:sz="0" w:space="0" w:color="auto"/>
      </w:divBdr>
    </w:div>
    <w:div w:id="1883595565">
      <w:bodyDiv w:val="1"/>
      <w:marLeft w:val="0"/>
      <w:marRight w:val="0"/>
      <w:marTop w:val="0"/>
      <w:marBottom w:val="0"/>
      <w:divBdr>
        <w:top w:val="none" w:sz="0" w:space="0" w:color="auto"/>
        <w:left w:val="none" w:sz="0" w:space="0" w:color="auto"/>
        <w:bottom w:val="none" w:sz="0" w:space="0" w:color="auto"/>
        <w:right w:val="none" w:sz="0" w:space="0" w:color="auto"/>
      </w:divBdr>
    </w:div>
    <w:div w:id="1888490848">
      <w:bodyDiv w:val="1"/>
      <w:marLeft w:val="0"/>
      <w:marRight w:val="0"/>
      <w:marTop w:val="0"/>
      <w:marBottom w:val="0"/>
      <w:divBdr>
        <w:top w:val="none" w:sz="0" w:space="0" w:color="auto"/>
        <w:left w:val="none" w:sz="0" w:space="0" w:color="auto"/>
        <w:bottom w:val="none" w:sz="0" w:space="0" w:color="auto"/>
        <w:right w:val="none" w:sz="0" w:space="0" w:color="auto"/>
      </w:divBdr>
    </w:div>
    <w:div w:id="2137137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14</Pages>
  <Words>3354</Words>
  <Characters>19119</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3</cp:revision>
  <dcterms:created xsi:type="dcterms:W3CDTF">2017-12-11T18:39:00Z</dcterms:created>
  <dcterms:modified xsi:type="dcterms:W3CDTF">2017-12-14T14:36:00Z</dcterms:modified>
</cp:coreProperties>
</file>